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StFoG (Bayern) — Aufgaben des Vorstands</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leitet die Bayerische Staatsforsten in eigener Verantwortung nach kaufmännischen Grundsätzen, soweit nicht durch dieses Gesetz oder andere Rechtsvorschriften etwas anderes bestimmt ist.</w:t>
      </w:r>
    </w:p>
    <w:p>
      <w:r>
        <w:t xml:space="preserve">(2) Die Mitglieder des Vorstands haben die Geschäfte mit der Sorgfalt ordentlicher und gewissenhafter Geschäftsleiter zu führen. Sie sind verpflichtet, vertrauensvoll und eng zum Wohl der Bayerischen Staatsforsten zusammen zu arbeiten sowie sämtliche für die Bayerische Staatsforsten geltenden Vorschriften, insbesondere dieses Gesetzes und des Waldgesetzes für Bayern, zu beachten. Soweit sie ihre Pflichten verletzen, sind sie der Bayerischen Staatsforsten zum Ersatz des daraus entstehenden Schadens als Gesamtschuldner verpflichtet. Ist streitig, ob sie die Sorgfalt ordentlicher und gewissenhafter Geschäftsleiter angewandt haben, so trifft sie die Beweislast.</w:t>
      </w:r>
    </w:p>
    <w:p>
      <w:r>
        <w:t xml:space="preserve">(3) Der Vorstand vertritt die Bayerische Staatsforsten gerichtlich und außergerichtlich. Besteht der Vorstand aus mehreren Personen, so sind, wenn die Satzung nichts anderes bestimmt, sämtliche Vorstandsmitglieder nur gemeinschaftlich zur Vertretung befugt.</w:t>
      </w:r>
    </w:p>
    <w:p>
      <w:r>
        <w:t xml:space="preserve">(4) Der Vorstand hat dem Aufsichtsrat und dessen Vorsitzenden in allen Angelegenheiten auf Anforderung Auskunft zu geben und sie über alle wichtigen Vorgänge rechtzeitig zu unterrichten.</w:t>
      </w:r>
    </w:p>
    <w:p>
      <w:r>
        <w:t xml:space="preserve">(5) Über vertrauliche Angaben und Geheimnisse der Bayerischen Staatsforsten, namentlich Betriebs- und Geschäftsgeheimnisse, die Vorstandsmitgliedern durch ihre Tätigkeit bekannt geworden sind, haben sie Stillschweigen zu bewahren.</w:t>
      </w:r>
    </w:p>
    <w:p>
      <w:r>
        <w:rPr>
          <w:color w:val="555555"/>
          <w:sz w:val="17"/>
        </w:rPr>
        <w:t xml:space="preserve">Zitiervorschlag: Art 9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