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StFoG (Bayern) — Vorstand</w:t>
      </w:r>
    </w:p>
    <w:p>
      <w:r>
        <w:rPr>
          <w:color w:val="555555"/>
          <w:sz w:val="18"/>
        </w:rPr>
        <w:t xml:space="preserve">Staatsforstengesetz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Vorstand besteht aus dem vorsitzenden Mitglied (Vorstandsvorsitzender) und bis zu zwei weiteren Mitgliedern.</w:t>
      </w:r>
    </w:p>
    <w:p>
      <w:r>
        <w:t xml:space="preserve">(2) Der Aufsichtsrat bestimmt ein Mitglied zum vorsitzenden Mitglied des Vorstands; es entscheidet bei Stimmengleichheit im Vorstand. Im Übrigen haben die Mitglieder des Vorstands gleiche Rechte und Pflichten.</w:t>
      </w:r>
    </w:p>
    <w:p>
      <w:r>
        <w:t xml:space="preserve">(3) Die Mitglieder des Vorstands werden für die Dauer von bis zu fünf Jahren berufen. Eine erneute Bestellung ist zulässig. Der Anstellungsvertrag ist auf den Zeitraum der Bestellung auszurichten.</w:t>
      </w:r>
    </w:p>
    <w:p>
      <w:r>
        <w:t xml:space="preserve">(4) Der Vorstand gibt sich eine Geschäftsordnung, die der Zustimmung des Aufsichtsrats bedarf.</w:t>
      </w:r>
    </w:p>
    <w:p>
      <w:r>
        <w:rPr>
          <w:color w:val="555555"/>
          <w:sz w:val="17"/>
        </w:rPr>
        <w:t xml:space="preserve">Zitiervorschlag: Art 8 StFoG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https://recht.nulegal.eu/gesetze/StFoG/8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