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StFachAngAusbV 2023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Auf Grund des § 4 Absatz 1 des Berufsbildungsgesetzes in der Fassung der Bekanntmachung vom 4. Mai 2020 (BGBl. I S. 920) verordnet das Bundesministerium der Finanzen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