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StFachAngAusbV 2023 — Prüfungsbereich „Mandantinnen- und Mandantenberatung mitgestalten“</w:t>
      </w:r>
    </w:p>
    <w:p>
      <w:r>
        <w:rPr>
          <w:color w:val="555555"/>
          <w:sz w:val="18"/>
        </w:rPr>
        <w:t xml:space="preserve">Steuerfachangestellten-Ausbildungsverordnung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(1) Im Prüfungsbereich „Mandantinnen- und Mandantenberatung mitgestalten“ hat der Prüfling nachzuweisen, dass er in der Lage ist,</w:t>
      </w:r>
    </w:p>
    <w:p>
      <w:pPr>
        <w:ind w:left="420"/>
      </w:pPr>
      <w:r>
        <w:t xml:space="preserve">1. Beratungsgespräche systematisch, situationsgerecht und zielorientiert zu unterstützen,</w:t>
      </w:r>
    </w:p>
    <w:p>
      <w:pPr>
        <w:ind w:left="420"/>
      </w:pPr>
      <w:r>
        <w:t xml:space="preserve">2. sich mandantinnen- und mandantenorientiert zu verhalten,</w:t>
      </w:r>
    </w:p>
    <w:p>
      <w:pPr>
        <w:ind w:left="420"/>
      </w:pPr>
      <w:r>
        <w:t xml:space="preserve">3. fachliche Hintergründe sowie Zusammenhänge zu berücksichtigen,</w:t>
      </w:r>
    </w:p>
    <w:p>
      <w:pPr>
        <w:ind w:left="420"/>
      </w:pPr>
      <w:r>
        <w:t xml:space="preserve">4. Probleme und Vorgehensweisen zu erörtern,</w:t>
      </w:r>
    </w:p>
    <w:p>
      <w:pPr>
        <w:ind w:left="420"/>
      </w:pPr>
      <w:r>
        <w:t xml:space="preserve">5. Mandantinnen und Mandanten über steuerrechtliche Regelungen zu informieren sowie rechtliche Regelungen einzuhalten,</w:t>
      </w:r>
    </w:p>
    <w:p>
      <w:pPr>
        <w:ind w:left="420"/>
      </w:pPr>
      <w:r>
        <w:t xml:space="preserve">6. einen Lösungsweg auch unter Berücksichtigung von digitalen Geschäftsprozessen zu entwickeln,</w:t>
      </w:r>
    </w:p>
    <w:p>
      <w:pPr>
        <w:ind w:left="420"/>
      </w:pPr>
      <w:r>
        <w:t xml:space="preserve">7. auf Mandantinnen- und Mandantenfragen und -einwände fachgerecht einzugehen,</w:t>
      </w:r>
    </w:p>
    <w:p>
      <w:pPr>
        <w:ind w:left="420"/>
      </w:pPr>
      <w:r>
        <w:t xml:space="preserve">8. analoge oder digitale beratungsunterstützende Hilfsmittel einzusetzen und</w:t>
      </w:r>
    </w:p>
    <w:p>
      <w:pPr>
        <w:ind w:left="420"/>
      </w:pPr>
      <w:r>
        <w:t xml:space="preserve">9. über den Gesprächsanlass hinausgehende Mandantinnen- und Mandantenbedarfe zu erkennen und anzusprechen.</w:t>
      </w:r>
    </w:p>
    <w:p>
      <w:r>
        <w:t xml:space="preserve">(2) Für den Nachweis nach Absatz 1 sind folgende Tätigkeiten zugrunde zu legen:</w:t>
      </w:r>
    </w:p>
    <w:p>
      <w:pPr>
        <w:ind w:left="420"/>
      </w:pPr>
      <w:r>
        <w:t xml:space="preserve">1. Buchführungen anfertigen,</w:t>
      </w:r>
    </w:p>
    <w:p>
      <w:pPr>
        <w:ind w:left="420"/>
      </w:pPr>
      <w:r>
        <w:t xml:space="preserve">2. Entgeltabrechnungen durchführen,</w:t>
      </w:r>
    </w:p>
    <w:p>
      <w:pPr>
        <w:ind w:left="420"/>
      </w:pPr>
      <w:r>
        <w:t xml:space="preserve">3. Jahresabschlusserstellung vorbereiten,</w:t>
      </w:r>
    </w:p>
    <w:p>
      <w:pPr>
        <w:ind w:left="420"/>
      </w:pPr>
      <w:r>
        <w:t xml:space="preserve">4. betriebswirtschaftliche und wirtschaftsrechtliche Angelegenheiten unterstützen und</w:t>
      </w:r>
    </w:p>
    <w:p>
      <w:pPr>
        <w:ind w:left="420"/>
      </w:pPr>
      <w:r>
        <w:t xml:space="preserve">5. Steuererklärungen erstellen.</w:t>
      </w:r>
    </w:p>
    <w:p>
      <w:r>
        <w:t xml:space="preserve">(3) Mit dem Prüfling wird eine Gesprächssimulation durchgeführt.</w:t>
      </w:r>
    </w:p>
    <w:p>
      <w:r>
        <w:t xml:space="preserve">(4) Für die Gesprächssimulation stellt der Prüfungsausschuss dem Prüfling zwei praxisbezogene Aufgaben aus unterschiedlichen Tätigkeiten nach Absatz 2 zur Auswahl. Der Prüfling hat eine der Aufgaben auszuwählen. Für die Auswahl der Aufgabe und die Vorbereitung auf die Gesprächssimulation stehen ihm insgesamt 15 Minuten zur Verfügung.</w:t>
      </w:r>
    </w:p>
    <w:p>
      <w:r>
        <w:t xml:space="preserve">(5) Die Gesprächssimulation dauert höchstens 30 Minuten.</w:t>
      </w:r>
    </w:p>
    <w:p>
      <w:r>
        <w:rPr>
          <w:color w:val="555555"/>
          <w:sz w:val="17"/>
        </w:rPr>
        <w:t xml:space="preserve">Zitiervorschlag: § 16 StFachAngAusbV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https://recht.nulegal.eu/gesetze/StFachAngAusbV%202023/16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