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55d StBerG — Vertretung vor Gerichten und Behörden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Berufsausübungsgesellschaften können als Prozess- und Verfahrensbevollmächtigte beauftragt werden. Sie haben in diesem Fall die Rechte und Pflichten eines Steuerberaters.</w:t>
      </w:r>
    </w:p>
    <w:p>
      <w:r>
        <w:t xml:space="preserve">(2) Berufsausübungsgesellschaften handeln durch ihre Gesellschafter und Vertreter, in deren Person die für die Erbringung der Hilfeleistung in Steuersachen gesetzlich vorgeschriebenen Voraussetzungen im Einzelfall vorliegen müssen.</w:t>
      </w:r>
    </w:p>
    <w:p>
      <w:r>
        <w:rPr>
          <w:color w:val="555555"/>
          <w:sz w:val="17"/>
        </w:rPr>
        <w:t xml:space="preserve">Zitiervorschlag: § 55d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https://recht.nulegal.eu/gesetze/StBerG/55d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