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4d StBerG — Spediteure; sonstige Zollvertreter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Zur geschäftsmäßigen Hilfeleistung in Steuersachen nach Maßgabe des § 4b Absatz 2 sind befugt:</w:t>
      </w:r>
    </w:p>
    <w:p>
      <w:pPr>
        <w:ind w:left="420"/>
      </w:pPr>
      <w:r>
        <w:t xml:space="preserve">1. Spediteure bei allen zollrechtlichen Verfahrenshandlungen, in Einfuhr- und Ausfuhrabgabensachen und bei der verbrauchsteuerlichen Behandlung von Waren im Warenverkehr mit anderen Mitgliedstaaten der Europäischen Union und</w:t>
      </w:r>
    </w:p>
    <w:p>
      <w:pPr>
        <w:ind w:left="420"/>
      </w:pPr>
      <w:r>
        <w:t xml:space="preserve">2. sonstige Zollvertreter in Einfuhr- und Ausfuhrabgabensachen.</w:t>
      </w:r>
    </w:p>
    <w:p>
      <w:r>
        <w:rPr>
          <w:color w:val="555555"/>
          <w:sz w:val="17"/>
        </w:rPr>
        <w:t xml:space="preserve">Zitiervorschlag: § 4d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