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StBerG — Erlöschen der Bestellung</w:t>
      </w:r>
    </w:p>
    <w:p>
      <w:r>
        <w:rPr>
          <w:color w:val="555555"/>
          <w:sz w:val="18"/>
        </w:rPr>
        <w:t xml:space="preserve">Steuerberatungsgesetz</w:t>
      </w:r>
    </w:p>
    <w:p>
      <w:r>
        <w:rPr>
          <w:color w:val="555555"/>
          <w:sz w:val="18"/>
        </w:rPr>
        <w:t xml:space="preserve">Stand: 10.06.2019 (konsolidierte Textfassung, kein amtliches Inkrafttretensdatum)</w:t>
      </w:r>
    </w:p>
    <w:p>
      <w:r>
        <w:t xml:space="preserve">(1) Die Bestellung als Steuerberater oder Steuerbevollmächtigter erlischt durch</w:t>
      </w:r>
    </w:p>
    <w:p>
      <w:pPr>
        <w:ind w:left="420"/>
      </w:pPr>
      <w:r>
        <w:t xml:space="preserve">1. Tod,</w:t>
      </w:r>
    </w:p>
    <w:p>
      <w:pPr>
        <w:ind w:left="420"/>
      </w:pPr>
      <w:r>
        <w:t xml:space="preserve">2. Verzicht gegenüber der zuständigen Steuerberaterkammer,</w:t>
      </w:r>
    </w:p>
    <w:p>
      <w:pPr>
        <w:ind w:left="420"/>
      </w:pPr>
      <w:r>
        <w:t xml:space="preserve">3. rechtskräftige Ausschließung aus dem Beruf,</w:t>
      </w:r>
    </w:p>
    <w:p>
      <w:pPr>
        <w:ind w:left="420"/>
      </w:pPr>
      <w:r>
        <w:t xml:space="preserve">4. rechtskräftige Rücknahme der Prüfungsentscheidung oder der Entscheidung über die Befreiung von der Prüfung nach § 39a Abs. 1.</w:t>
      </w:r>
    </w:p>
    <w:p>
      <w:r>
        <w:t xml:space="preserve">Der Verzicht nach Nummer 2 ist zu Protokoll oder schriftlich gegenüber der Steuerberaterkammer zu erklären, die für die berufliche Niederlassung des Steuerberaters oder Steuerbevollmächtigten örtlich zuständig ist. Ein im berufsgerichtlichen Verfahren gegenüber dem Berufsgericht erklärter Verzicht gilt als gegenüber der zuständigen Steuerberaterkammer abgegeben.</w:t>
      </w:r>
    </w:p>
    <w:p>
      <w:r>
        <w:t xml:space="preserve">(2) Die Bestellung als Steuerbevollmächtigter erlischt ferner durch die Bestellung als Steuerberater.</w:t>
      </w:r>
    </w:p>
    <w:p>
      <w:r>
        <w:rPr>
          <w:color w:val="555555"/>
          <w:sz w:val="17"/>
        </w:rPr>
        <w:t xml:space="preserve">Zitiervorschlag: § 45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