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StBerG — Steuerberater, Steuerbevollmächtigte und Berufsausübungsgesellschaften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Steuerberater, Steuerbevollmächtigte und Berufsausübungsgesellschaften leisten geschäftsmäßig Hilfe in Steuersachen nach den Vorschriften dieses Gesetzes.</w:t>
      </w:r>
    </w:p>
    <w:p>
      <w:r>
        <w:t xml:space="preserve">(2) Steuerberater und Steuerbevollmächtigte sind ein unabhängiges Organ der Steuerrechtspflege. Sie bedürfen der Bestellung. Sie üben einen freien Beruf aus. Ihre Tätigkeit ist kein Gewerbe.</w:t>
      </w:r>
    </w:p>
    <w:p>
      <w:r>
        <w:t xml:space="preserve">(3) Berufsausübungsgesellschaften bedürfen der Anerkennung nach § 53. Die Ausnahme von der Anerkennungspflicht nach § 53 Absatz 1 Satz 2 bleibt unberührt.</w:t>
      </w:r>
    </w:p>
    <w:p>
      <w:r>
        <w:rPr>
          <w:color w:val="555555"/>
          <w:sz w:val="17"/>
        </w:rPr>
        <w:t xml:space="preserve">Zitiervorschlag: § 32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