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StBerG — Teilnahme der Aufsichtsbehörde an Mitgliederversammlungen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bevorstehenden Mitgliederversammlungen ist die Aufsichtsbehörde spätestens zwei Wochen vorher zu unterrichten.</w:t>
      </w:r>
    </w:p>
    <w:p>
      <w:r>
        <w:t xml:space="preserve">(2) Die Aufsichtsbehörde ist berechtigt, zur Teilnahme an der Mitgliederversammlung Vertreter zu entsenden.</w:t>
      </w:r>
    </w:p>
    <w:p>
      <w:r>
        <w:rPr>
          <w:color w:val="555555"/>
          <w:sz w:val="17"/>
        </w:rPr>
        <w:t xml:space="preserve">Zitiervorschlag: § 29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