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StBDV — Antrag auf Befreiung von der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(1) § 1 Abs. 1 und § 4 gelten sinngemäß für einen Antrag auf Befreiung von der Prüfung nach § 38 des Steuerberatungsgesetzes mit der Maßgabe, daß der Bewerber in der Erklärung nach § 4 Abs. 2 Nr. 3 über etwaige frühere Anträge auf Zulassung zur Prüfung oder auf Befreiung von der Prüfung Auskunft zu geben hat.</w:t>
      </w:r>
    </w:p>
    <w:p>
      <w:r>
        <w:t xml:space="preserve">(2) Der Bewerber hat dem Antrag auf Befreiung von der Prüfung an Stelle der in § 4 Abs. 3 Nr. 2 und 3 genannten Nachweise beizufügen</w:t>
      </w:r>
    </w:p>
    <w:p>
      <w:pPr>
        <w:ind w:left="420"/>
      </w:pPr>
      <w:r>
        <w:t xml:space="preserve">1. in den Fällen des § 38 Abs. 1 Nr. 1 des Steuerberatungsgesetzes die Bescheinigung einer deutschen Hochschule, der er angehört oder angehört hat, über Art und Dauer seiner Lehrtätigkeit auf dem Gebiet der von den Bundes- oder Landesfinanzbehörden verwalteten Steuern;</w:t>
      </w:r>
    </w:p>
    <w:p>
      <w:pPr>
        <w:ind w:left="420"/>
      </w:pPr>
      <w:r>
        <w:t xml:space="preserve">2. in den Fällen des § 38 Abs. 1 Nr. 2 bis 4 des Steuerberatungsgesetzes eine Bescheinigung</w:t>
      </w:r>
    </w:p>
    <w:p>
      <w:pPr>
        <w:ind w:left="780"/>
      </w:pPr>
      <w:r>
        <w:t xml:space="preserve">a) der letzten Dienstbehörde oder</w:t>
      </w:r>
    </w:p>
    <w:p>
      <w:pPr>
        <w:ind w:left="780"/>
      </w:pPr>
      <w:r>
        <w:t xml:space="preserve">b) des Fraktionsvorstands, wenn er bei einer Fraktion des Deutschen Bundestages angestellt gewesen ist,</w:t>
      </w:r>
    </w:p>
    <w:p>
      <w:pPr>
        <w:ind w:left="420"/>
      </w:pPr>
      <w:r>
        <w:t xml:space="preserve">über Art und Dauer seiner Tätigkeit auf dem Gebiet der von den Bundes- oder Landesfinanzbehörden verwalteten Steuern.</w:t>
      </w:r>
    </w:p>
    <w:p>
      <w:r>
        <w:rPr>
          <w:color w:val="555555"/>
          <w:sz w:val="17"/>
        </w:rPr>
        <w:t xml:space="preserve">Zitiervorschlag: § 8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