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StBDV — Übergangsregelung</w:t>
      </w:r>
    </w:p>
    <w:p>
      <w:r>
        <w:rPr>
          <w:color w:val="555555"/>
          <w:sz w:val="18"/>
        </w:rPr>
        <w:t xml:space="preserve">Verordnung zur Durchführung der Vorschriften über Steuerberater, Steuerbevollmächtigte und Berufsausübungsgesellschaften</w:t>
      </w:r>
    </w:p>
    <w:p>
      <w:r>
        <w:rPr>
          <w:color w:val="555555"/>
          <w:sz w:val="18"/>
        </w:rPr>
        <w:t xml:space="preserve">Außer Kraft: § 58 ist seit 31.12.2024 nicht mehr im StBDV enthalten. Angezeigt wird die letzte bekannte Fassung, Stand 10.06.2019.</w:t>
      </w:r>
    </w:p>
    <w:p>
      <w:r>
        <w:t xml:space="preserve">(1) Die Vorschriften dieser Verordnung über die Zulassung zur Prüfung in der ab dem 1. Juli 2000 geltenden Fassung sind erstmals auf die Zulassung zur Prüfung im Jahre 2001 anzuwenden.</w:t>
      </w:r>
    </w:p>
    <w:p>
      <w:r>
        <w:t xml:space="preserve">(2) Auf Prüfungen, die vor dem 1. November 2000 begonnen haben, sind die Vorschriften dieser Verordnung in der bis zum 30. Juni 2000 geltenden Fassung weiter anzuwenden.</w:t>
      </w:r>
    </w:p>
    <w:p>
      <w:r>
        <w:t xml:space="preserve">(3) Die den Steuerberaterkammern zugewiesenen Aufgaben des Zweiten und Vierten Teils dieser Verordnung in der ab dem 1. Juli 2000 geltenden Fassung werden bis zum 31. Dezember 2000 von den bisher zuständigen Behörden der Finanzverwaltung wahrgenommen.</w:t>
      </w:r>
    </w:p>
    <w:p>
      <w:r>
        <w:t xml:space="preserve">(4) Die Vorschriften dieser Verordnung in der ab 12. April 2008 geltenden Fassung über die Zulassung zur Prüfung, die Befreiung von der Prüfung, die organisatorische Durchführung der Prüfung und die Abnahme der Prüfung sind erstmals für Prüfungen anzuwenden, die nach dem 31. Dezember 2008 beginnen und für Anträge auf Befreiung von der Prüfung oder auf Erteilung einer verbindlichen Auskunft über die Erfüllung einzelner Voraussetzungen für die Zulassung zur Prüfung oder über die Befreiung von der Prüfung, die nach dem 31. Dezember 2008 gestellt werden.</w:t>
      </w:r>
    </w:p>
    <w:p>
      <w:r>
        <w:rPr>
          <w:color w:val="555555"/>
          <w:sz w:val="17"/>
        </w:rPr>
        <w:t xml:space="preserve">Zitiervorschlag: § 58 StBDV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