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StBDV — Niederschrift über die Aufsichtsarbeit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Aufsichtführende hat an jedem Prüfungstag jeweils eine Niederschrift zu fertigen, in der insbesondere zu vermerken sind</w:t>
      </w:r>
    </w:p>
    <w:p>
      <w:pPr>
        <w:ind w:left="420"/>
      </w:pPr>
      <w:r>
        <w:t xml:space="preserve">1. der Beginn und das Ende der Bearbeitungszeit,</w:t>
      </w:r>
    </w:p>
    <w:p>
      <w:pPr>
        <w:ind w:left="420"/>
      </w:pPr>
      <w:r>
        <w:t xml:space="preserve">2. etwa beobachtete Täuschungsversuche und sonstige Unregelmäßigkeiten,</w:t>
      </w:r>
    </w:p>
    <w:p>
      <w:pPr>
        <w:ind w:left="420"/>
      </w:pPr>
      <w:r>
        <w:t xml:space="preserve">3. die Namen der Bewerber, die nicht erschienen sind, wegen ungebührlichen Verhaltens aus dem Prüfungsraum gewiesen worden sind oder keine Arbeit abgegeben haben,</w:t>
      </w:r>
    </w:p>
    <w:p>
      <w:pPr>
        <w:ind w:left="420"/>
      </w:pPr>
      <w:r>
        <w:t xml:space="preserve">4. etwaige Einwendungen wegen Störung des Prüfungsablaufs (§ 20 Abs. 4) und eine Stellungnahme hierzu,</w:t>
      </w:r>
    </w:p>
    <w:p>
      <w:pPr>
        <w:ind w:left="420"/>
      </w:pPr>
      <w:r>
        <w:t xml:space="preserve">5. etwaige Rücktritte von Bewerbern,</w:t>
      </w:r>
    </w:p>
    <w:p>
      <w:r>
        <w:rPr>
          <w:color w:val="555555"/>
          <w:sz w:val="17"/>
        </w:rPr>
        <w:t xml:space="preserve">Zitiervorschlag: § 22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