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StBDV — Berufung der Mitglieder der Prüfungsausschüsse</w:t>
      </w:r>
    </w:p>
    <w:p>
      <w:r>
        <w:rPr>
          <w:color w:val="555555"/>
          <w:sz w:val="18"/>
        </w:rPr>
        <w:t xml:space="preserve">Verordnung zur Durchführung der Vorschriften über Steuerberater, Steuerbevollmächtigte und Berufsausübungsgesellschaften</w:t>
      </w:r>
    </w:p>
    <w:p>
      <w:r>
        <w:rPr>
          <w:color w:val="555555"/>
          <w:sz w:val="18"/>
        </w:rPr>
        <w:t xml:space="preserve">Stand: 01.07.2025 (konsolidierte Textfassung, kein amtliches Inkrafttretensdatum)</w:t>
      </w:r>
    </w:p>
    <w:p>
      <w:r>
        <w:t xml:space="preserve">(1) Die Mitglieder der Prüfungsausschüsse und ihre Stellvertreter sind durch die für die Finanzverwaltung zuständige oberste Landesbehörde für drei Jahre zu berufen. Eine Berufung in mehrere Prüfungsausschüsse ist zulässig. Stellvertretende Mitglieder müssen nicht einem einzelnen Mitglied des Prüfungsausschusses zugeordnet werden.</w:t>
      </w:r>
    </w:p>
    <w:p>
      <w:r>
        <w:t xml:space="preserve">(2) Vor der Berufung eines Steuerberaters ist die Steuerberaterkammer zu hören, deren Mitglied der Steuerberater ist. Vor der Berufung eines Vertreters der Wirtschaft ist die für die Wirtschaft zuständige oberste Landesbehörde zu hören.</w:t>
      </w:r>
    </w:p>
    <w:p>
      <w:r>
        <w:t xml:space="preserve">(3) Der Vorsitzende hat die Mitglieder des Prüfungsausschusses und ihre Stellvertreter, die nicht Beamte oder Angestellte der Finanzverwaltung sind, zur gewissenhaften Erfüllung ihrer Obliegenheiten zu verpflichten.</w:t>
      </w:r>
    </w:p>
    <w:p>
      <w:r>
        <w:rPr>
          <w:color w:val="555555"/>
          <w:sz w:val="17"/>
        </w:rPr>
        <w:t xml:space="preserve">Zitiervorschlag: § 10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