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StBAPO 2022 — Bildung und Mitglieder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Zur Gewährleistung der Einheitlichkeit der Einführung, der Ausbildung, des Studiengangs, der Einweisung, der Prüfungen und der Fortbildung wird ein Koordinierungsausschuss gebildet.</w:t>
      </w:r>
    </w:p>
    <w:p>
      <w:r>
        <w:t xml:space="preserve">(2) Dem Koordinierungsausschuss gehören die folgenden Mitglieder an:</w:t>
      </w:r>
    </w:p>
    <w:p>
      <w:pPr>
        <w:ind w:left="420"/>
      </w:pPr>
      <w:r>
        <w:t xml:space="preserve">1. eine Vertreterin oder ein Vertreter des Bundesministeriums der Finanzen und</w:t>
      </w:r>
    </w:p>
    <w:p>
      <w:pPr>
        <w:ind w:left="420"/>
      </w:pPr>
      <w:r>
        <w:t xml:space="preserve">2. je eine Vertreterin oder ein Vertreter jeder obersten Landesbehörde.</w:t>
      </w:r>
    </w:p>
    <w:p>
      <w:r>
        <w:t xml:space="preserve">(3) Die Leitung des Koordinierungsausschusses und die Geschäftsführung liegen bei der Vertreterin oder dem Vertreter des Bundesministeriums der Finanzen.</w:t>
      </w:r>
    </w:p>
    <w:p>
      <w:r>
        <w:rPr>
          <w:color w:val="555555"/>
          <w:sz w:val="17"/>
        </w:rPr>
        <w:t xml:space="preserve">Zitiervorschlag: § 86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