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StBAPO 1977 — Berufspraktische Ausbildung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berufspraktische Ausbildung umfaßt</w:t>
      </w:r>
    </w:p>
    <w:p>
      <w:pPr>
        <w:ind w:left="420"/>
      </w:pPr>
      <w:r>
        <w:t xml:space="preserve">1. eine praktische Ausbildung, die im besonderen der Einübung in die steuerliche Praxis dient und zu selbständiger Tätigkeit anleitet, und</w:t>
      </w:r>
    </w:p>
    <w:p>
      <w:pPr>
        <w:ind w:left="420"/>
      </w:pPr>
      <w:r>
        <w:t xml:space="preserve">2. Ausbildungsarbeitsgemeinschaften.</w:t>
      </w:r>
    </w:p>
    <w:p>
      <w:r>
        <w:t xml:space="preserve">(2) In der berufspraktischen Ausbildung soll die Beamtin oder der Beamte lernen, die Aufgaben des mittleren Dienstes unter Beachtung der Grundsätze der Rechtmäßigkeit, der Verhältnismäßigkeit, der Wirtschaftlichkeit und der Zweckmäßigkeit sowie der Grundsätze des methodischen und sozialen Handelns selbständig und verantwortungsbewusst wahrzunehmen. Sie oder er ist umfassend in die verwaltungstechnischen Arbeitsvorgänge einzuweisen und anhand typischer Fälle in der Technik der Sachverhaltsermittlung und Rechtsanwendung auszubilden. Sie oder er soll an Verhandlungen und Dienstbesprechungen teilnehmen.</w:t>
      </w:r>
    </w:p>
    <w:p>
      <w:r>
        <w:t xml:space="preserve">(3) Die praktische Ausbildung findet mindestens 36 Wochen in der Veranlagung statt und im Übrigen nach Regelung der obersten Landesbehörde oder der von ihr bestimmten Stelle.</w:t>
      </w:r>
    </w:p>
    <w:p>
      <w:r>
        <w:t xml:space="preserve">(4) Die Ausbildungsarbeitsgemeinschaften umfassen mindestens 100 Stunden.</w:t>
      </w:r>
    </w:p>
    <w:p>
      <w:r>
        <w:rPr>
          <w:color w:val="555555"/>
          <w:sz w:val="17"/>
        </w:rPr>
        <w:t xml:space="preserve">Zitiervorschlag: § 16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