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SpruchG — Bekanntmachung der Entscheidung</w:t>
      </w:r>
    </w:p>
    <w:p>
      <w:r>
        <w:rPr>
          <w:color w:val="555555"/>
          <w:sz w:val="18"/>
        </w:rPr>
        <w:t xml:space="preserve">Spruchverfahrensgesetz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rechtskräftige Entscheidung in einem Verfahren nach § 1 ist ohne Gründe nach Maßgabe des § 6 Abs. 1 Satz 4 und 5 in den Fällen</w:t>
      </w:r>
    </w:p>
    <w:p>
      <w:pPr>
        <w:ind w:left="420"/>
      </w:pPr>
      <w:r>
        <w:t xml:space="preserve">1. der Nummer 1 durch den Vorstand der Gesellschaft, deren Kapital erhöht worden ist;</w:t>
      </w:r>
    </w:p>
    <w:p>
      <w:pPr>
        <w:ind w:left="420"/>
      </w:pPr>
      <w:r>
        <w:t xml:space="preserve">2. der Nummer 2 durch den Vorstand der Gesellschaft, deren außenstehende Aktionäre antragsberechtigt waren;</w:t>
      </w:r>
    </w:p>
    <w:p>
      <w:pPr>
        <w:ind w:left="420"/>
      </w:pPr>
      <w:r>
        <w:t xml:space="preserve">3. der Nummer 3 durch den Vorstand der Hauptgesellschaft;</w:t>
      </w:r>
    </w:p>
    <w:p>
      <w:pPr>
        <w:ind w:left="420"/>
      </w:pPr>
      <w:r>
        <w:t xml:space="preserve">4. der Nummer 4 durch den Hauptaktionär der Gesellschaft;</w:t>
      </w:r>
    </w:p>
    <w:p>
      <w:pPr>
        <w:ind w:left="420"/>
      </w:pPr>
      <w:r>
        <w:t xml:space="preserve">5. der Nummer 5 durch die gesetzlichen Vertreter jedes übernehmenden oder neuen Rechtsträgers oder des Rechtsträgers neuer Rechtsform;</w:t>
      </w:r>
    </w:p>
    <w:p>
      <w:pPr>
        <w:ind w:left="420"/>
      </w:pPr>
      <w:r>
        <w:t xml:space="preserve">6. der Nummer 6 durch die gesetzlichen Vertreter der SE, aber im Fall des § 9 des SE-Ausführungsgesetzes durch die gesetzlichen Vertreter der die Gründung anstrebenden Gesellschaft;</w:t>
      </w:r>
    </w:p>
    <w:p>
      <w:pPr>
        <w:ind w:left="420"/>
      </w:pPr>
      <w:r>
        <w:t xml:space="preserve">7. der Nummer 7 durch die gesetzlichen Vertreter der Europäischen Genossenschaft und</w:t>
      </w:r>
    </w:p>
    <w:p>
      <w:pPr>
        <w:ind w:left="420"/>
      </w:pPr>
      <w:r>
        <w:t xml:space="preserve">8. der Nummer 8 durch die gesetzlichen Vertreter des Emittenten</w:t>
      </w:r>
    </w:p>
    <w:p>
      <w:r>
        <w:t xml:space="preserve">bekannt zu machen.</w:t>
      </w:r>
    </w:p>
    <w:p>
      <w:r>
        <w:rPr>
          <w:color w:val="555555"/>
          <w:sz w:val="17"/>
        </w:rPr>
        <w:t xml:space="preserve">Zitiervorschlag: § 14 SpruchG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https://recht.nulegal.eu/gesetze/SpruchG/14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