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SpruchG — Gewährung zusätzlicher Aktien</w:t>
      </w:r>
    </w:p>
    <w:p>
      <w:r>
        <w:rPr>
          <w:color w:val="555555"/>
          <w:sz w:val="18"/>
        </w:rPr>
        <w:t xml:space="preserve">Spruchverfahrensgesetz</w:t>
      </w:r>
    </w:p>
    <w:p>
      <w:r>
        <w:rPr>
          <w:color w:val="555555"/>
          <w:sz w:val="18"/>
        </w:rPr>
        <w:t xml:space="preserve">Stand: 15.12.2023 (konsolidierte Textfassung, kein amtliches Inkrafttretensdatum)</w:t>
      </w:r>
    </w:p>
    <w:p>
      <w:r>
        <w:t xml:space="preserve">(1) Soweit gemäß § 72a des Umwandlungsgesetzes oder § 255a des Aktiengesetzes zusätzliche Aktien zu gewähren sind, bestimmt das Gericht</w:t>
      </w:r>
    </w:p>
    <w:p>
      <w:pPr>
        <w:ind w:left="420"/>
      </w:pPr>
      <w:r>
        <w:t xml:space="preserve">1. in den Fällen des § 72a Absatz 1 und 2 Satz 1 des Umwandlungsgesetzes unter Zugrundelegung des angemessenen Umtauschverhältnisses oder des § 255a Absatz 1 und 2 Satz 1 des Aktiengesetzes unter Zugrundelegung der angemessenen Einlage</w:t>
      </w:r>
    </w:p>
    <w:p>
      <w:pPr>
        <w:ind w:left="780"/>
      </w:pPr>
      <w:r>
        <w:t xml:space="preserve">a) den zusätzlich zu gewährenden Nennbetrag oder bei Stückaktien die Zahl der zusätzlich zu gewährenden Aktien und</w:t>
      </w:r>
    </w:p>
    <w:p>
      <w:pPr>
        <w:ind w:left="780"/>
      </w:pPr>
      <w:r>
        <w:t xml:space="preserve">b) den dem Zinsanspruch gemäß § 72a Absatz 6 Satz 1 Nummer 1 des Umwandlungsgesetzes oder § 255 Absatz 6 Satz 1 in Verbindung mit § 255a Absatz 6 des Aktiengesetzes zugrunde zu legenden Ausgleichsbetrag,</w:t>
      </w:r>
    </w:p>
    <w:p>
      <w:pPr>
        <w:ind w:left="420"/>
      </w:pPr>
      <w:r>
        <w:t xml:space="preserve">2. im Fall des § 72a Absatz 2 Satz 2 des Umwandlungsgesetzes oder des § 255a Absatz 2 Satz 2 des Aktiengesetzes die Höhe des nachträglich einzuräumenden Bezugsrechts,</w:t>
      </w:r>
    </w:p>
    <w:p>
      <w:pPr>
        <w:ind w:left="420"/>
      </w:pPr>
      <w:r>
        <w:t xml:space="preserve">3. in den Fällen des § 72a Absatz 3 des Umwandlungsgesetzes oder des § 255a Absatz 3 des Aktiengesetzes die Höhe der baren Zuzahlung und</w:t>
      </w:r>
    </w:p>
    <w:p>
      <w:pPr>
        <w:ind w:left="420"/>
      </w:pPr>
      <w:r>
        <w:t xml:space="preserve">4. in den Fällen des § 72a Absatz 4 und 5 des Umwandlungsgesetzes oder des § 255a Absatz 4 und 5 des Aktiengesetzes die Höhe der Entschädigung in Geld.</w:t>
      </w:r>
    </w:p>
    <w:p>
      <w:r>
        <w:t xml:space="preserve">(2) In den Fällen des § 72a Absatz 1 Satz 2 des Umwandlungsgesetzes oder des § 255a Absatz 1 Satz 2 des Aktiengesetzes hat das Gericht den zusätzlich zu gewährenden Nennbetrag oder bei Stückaktien die Zahl der zusätzlich zu gewährenden Aktien unter Zugrundelegung des Umtauschverhältnisses des nachfolgenden Umwandlungsvorgangs zu bestimmen. Antragsgegner ist die Gesellschaft, auf die die Pflicht zur Gewährung zusätzlicher Aktien übergegangen ist.</w:t>
      </w:r>
    </w:p>
    <w:p>
      <w:r>
        <w:t xml:space="preserve">(3) Die Absätze 1 und 2 gelten für die Gewährung zusätzlicher Aktien gemäß § 248a des Umwandlungsgesetzes entsprechend.</w:t>
      </w:r>
    </w:p>
    <w:p>
      <w:r>
        <w:rPr>
          <w:color w:val="555555"/>
          <w:sz w:val="17"/>
        </w:rPr>
        <w:t xml:space="preserve">Zitiervorschlag: § 10a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