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SprengV 4</w:t>
      </w:r>
    </w:p>
    <w:p>
      <w:r>
        <w:rPr>
          <w:color w:val="555555"/>
          <w:sz w:val="18"/>
        </w:rPr>
        <w:t xml:space="preserve">Kostenverordnung zum Sprengstoffgesetz</w:t>
      </w:r>
    </w:p>
    <w:p>
      <w:r>
        <w:rPr>
          <w:color w:val="555555"/>
          <w:sz w:val="18"/>
        </w:rPr>
        <w:t xml:space="preserve">Historische Fassung: Stand 10.06.2019 bis 02.10.2019. Dies ist nicht die aktuelle Fassung.</w:t>
      </w:r>
    </w:p>
    <w:p>
      <w:r>
        <w:t xml:space="preserve">(1) Für die Erhebung von Auslagen gilt § 10 des Verwaltungskostengesetzes.</w:t>
      </w:r>
    </w:p>
    <w:p>
      <w:r>
        <w:t xml:space="preserve">(2) Als Auslagen sind vom Antragsteller außerdem zu erstatten</w:t>
      </w:r>
    </w:p>
    <w:p>
      <w:pPr>
        <w:ind w:left="420"/>
      </w:pPr>
      <w:r>
        <w:t xml:space="preserve">1. die Kosten der von der Zulassungsbehörde oder Prüfstelle aufgewendeten Prüfmittel,</w:t>
      </w:r>
    </w:p>
    <w:p>
      <w:pPr>
        <w:ind w:left="420"/>
      </w:pPr>
      <w:r>
        <w:t xml:space="preserve">2. beim Versand die Kosten der Verpackungsmittel,</w:t>
      </w:r>
    </w:p>
    <w:p>
      <w:pPr>
        <w:ind w:left="420"/>
      </w:pPr>
      <w:r>
        <w:t xml:space="preserve">3. bei der Prüfung von Stoffen und Gegenständen, die der Prüfstelle aus dem Ausland zugesandt werden, die aufgewendeten Eingangsabgaben und die mit ihnen im Zusammenhang stehenden Gebühren,</w:t>
      </w:r>
    </w:p>
    <w:p>
      <w:pPr>
        <w:ind w:left="420"/>
      </w:pPr>
      <w:r>
        <w:t xml:space="preserve">4. die durch ein Zustellungsverfahren entstehenden Kosten,</w:t>
      </w:r>
    </w:p>
    <w:p>
      <w:pPr>
        <w:ind w:left="420"/>
      </w:pPr>
      <w:r>
        <w:t xml:space="preserve">5. Aufwendungen für die Beschaffung der durch Gesetz oder auf Grund eines Gesetzes vorgeschriebenen Vordrucke mit Sicherheitsmerkmalen.</w:t>
      </w:r>
    </w:p>
    <w:p>
      <w:r>
        <w:t xml:space="preserve">(3) Von der Erhebung der Auslagen kann abgesehen werden, wenn der Verwaltungsaufwand in keinem angemessenen Verhältnis zu der Höhe der Auslagen steht.</w:t>
      </w:r>
    </w:p>
    <w:p>
      <w:r>
        <w:rPr>
          <w:color w:val="555555"/>
          <w:sz w:val="17"/>
        </w:rPr>
        <w:t xml:space="preserve">Zitiervorschlag: § 4 SprengV 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https://recht.nulegal.eu/gesetze/SprengV%204/4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SprengV 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