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SprengV 3</w:t>
      </w:r>
    </w:p>
    <w:p>
      <w:r>
        <w:rPr>
          <w:color w:val="555555"/>
          <w:sz w:val="18"/>
        </w:rPr>
        <w:t xml:space="preserve">Dritte Verordnung zum Sprengstoffgesetz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-</w:t>
      </w:r>
    </w:p>
    <w:p>
      <w:r>
        <w:rPr>
          <w:color w:val="555555"/>
          <w:sz w:val="17"/>
        </w:rPr>
        <w:t xml:space="preserve">Zitiervorschlag: § 5 SprengV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https://recht.nulegal.eu/gesetze/SprengV%203/5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