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SprengG 1976 — Aufgaben der Bundesanstalt</w:t>
      </w:r>
    </w:p>
    <w:p>
      <w:r>
        <w:rPr>
          <w:color w:val="555555"/>
          <w:sz w:val="18"/>
        </w:rPr>
        <w:t xml:space="preserve">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Bundesanstalt ist zuständig für</w:t>
      </w:r>
    </w:p>
    <w:p>
      <w:pPr>
        <w:ind w:left="420"/>
      </w:pPr>
      <w:r>
        <w:t xml:space="preserve">1. die Weiterentwicklung von Sicherheit in Technik und Chemie, einschließlich der Durchführung von Forschung und Entwicklung in den Arbeitsgebieten,</w:t>
      </w:r>
    </w:p>
    <w:p>
      <w:pPr>
        <w:ind w:left="420"/>
      </w:pPr>
      <w:r>
        <w:t xml:space="preserve">2. die Durchführung und Auswertung physikalischer und chemischer Prüfungen von Stoffen und Anlagen einschließlich der Bereitstellung von Referenzverfahren und -materialien,</w:t>
      </w:r>
    </w:p>
    <w:p>
      <w:pPr>
        <w:ind w:left="420"/>
      </w:pPr>
      <w:r>
        <w:t xml:space="preserve">3. die Förderung des Wissens- und Technologietransfers in den Arbeitsgebieten,</w:t>
      </w:r>
    </w:p>
    <w:p>
      <w:pPr>
        <w:ind w:left="420"/>
      </w:pPr>
      <w:r>
        <w:t xml:space="preserve">4. die Durchführung der ihr durch dieses Gesetz zugewiesenen Aufgaben.</w:t>
      </w:r>
    </w:p>
    <w:p>
      <w:r>
        <w:rPr>
          <w:color w:val="555555"/>
          <w:sz w:val="17"/>
        </w:rPr>
        <w:t xml:space="preserve">Zitiervorschlag: § 45 SprengG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https://recht.nulegal.eu/gesetze/SprengG%201976/45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