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SprAuG — Bestellung, Wahl und Aufgaben des Wahlvorstands</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Spätestens zehn Wochen vor Ablauf seiner Amtszeit bestellt der Sprecherausschuß einen aus drei oder einer höheren ungeraden Zahl von leitenden Angestellten bestehenden Wahlvorstand und einen von ihnen als Vorsitzenden.</w:t>
      </w:r>
    </w:p>
    <w:p>
      <w:r>
        <w:t xml:space="preserve">(2) Besteht in einem Betrieb, der die Voraussetzungen des § 1 Abs. 1 erfüllt, kein Sprecherausschuß, wird in einer Versammlung von der Mehrheit der anwesenden leitenden Angestellten des Betriebs ein Wahlvorstand gewählt. Zu dieser Versammlung können drei leitende Angestellte des Betriebs einladen und Vorschläge für die Zusammensetzung des Wahlvorstands machen. Der Wahlvorstand hat unverzüglich eine Abstimmung darüber herbeizuführen, ob ein Sprecherausschuß gewählt werden soll. Ein Sprecherausschuß wird gewählt, wenn dies die Mehrheit der leitenden Angestellten des Betriebs in einer Versammlung oder durch schriftliche Stimmabgabe verlangt.</w:t>
      </w:r>
    </w:p>
    <w:p>
      <w:r>
        <w:t xml:space="preserve">(3) Zur Teilnahme an der Versammlung und der Abstimmung nach Absatz 2 sind die Angestellten berechtigt, die vom Wahlvorstand aus Anlaß der letzten Betriebsratswahl oder der letzten Wahl von Aufsichtsratsmitgliedern der Arbeitnehmer, falls diese Wahl später als die Betriebsratswahl stattgefunden hat, oder durch gerichtliche Entscheidung den leitenden Angestellten zugeordnet worden sind. Hat zuletzt oder im gleichen Zeitraum wie die nach Satz 1 maßgebende Wahl eine Wahl nach diesem Gesetz stattgefunden, ist die für diese Wahl erfolgte Zuordnung entscheidend.</w:t>
      </w:r>
    </w:p>
    <w:p>
      <w:r>
        <w:t xml:space="preserve">(4) Der Wahlvorstand hat die Wahl unverzüglich einzuleiten, sie durchzuführen und nach Abschluß der Wahl öffentlich die Auszählung der Stimmen vorzunehmen, deren Ergebnis in einer Niederschrift festzustellen und es im Betrieb bekanntzugeben. Dem Arbeitgeber ist eine Abschrift der Wahlniederschrift zu übersenden.</w:t>
      </w:r>
    </w:p>
    <w:p>
      <w:r>
        <w:rPr>
          <w:color w:val="555555"/>
          <w:sz w:val="17"/>
        </w:rPr>
        <w:t xml:space="preserve">Zitiervorschlag: § 7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