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SprAuG — Grundsätze für die Behandlung der leitenden Angestellten</w:t>
      </w:r>
    </w:p>
    <w:p>
      <w:r>
        <w:rPr>
          <w:color w:val="555555"/>
          <w:sz w:val="18"/>
        </w:rPr>
        <w:t xml:space="preserve">Sprecherausschußgesetz</w:t>
      </w:r>
    </w:p>
    <w:p>
      <w:r>
        <w:rPr>
          <w:color w:val="555555"/>
          <w:sz w:val="18"/>
        </w:rPr>
        <w:t xml:space="preserve">Stand: 10.06.2019 (konsolidierte Textfassung, kein amtliches Inkrafttretensdatum)</w:t>
      </w:r>
    </w:p>
    <w:p>
      <w:r>
        <w:t xml:space="preserve">(1) Arbeitgeber und Sprecherausschuss haben darüber zu wachen, dass alle leitenden Angestellten des Betriebs nach den Grundsätzen von Recht und Billigkeit behandelt werden, insbesondere, dass jede Benachteiligung von Personen aus Gründen ihrer Rasse oder wegen ihrer ethnischen Herkunft, ihrer Abstammung oder sonstigen Herkunft, ihrer Nationalität, ihrer Religion oder Weltanschauung, ihrer Behinderung, ihres Alters, ihrer politischen oder gewerkschaftlichen Betätigung oder Einstellung oder wegen ihres Geschlechts oder ihrer sexuellen Identität unterbleibt.</w:t>
      </w:r>
    </w:p>
    <w:p>
      <w:r>
        <w:t xml:space="preserve">(2) Arbeitgeber und Sprecherausschuß haben die freie Entfaltung der Persönlichkeit der leitenden Angestellten des Betriebs zu schützen und zu fördern.</w:t>
      </w:r>
    </w:p>
    <w:p>
      <w:r>
        <w:rPr>
          <w:color w:val="555555"/>
          <w:sz w:val="17"/>
        </w:rPr>
        <w:t xml:space="preserve">Zitiervorschlag: § 27 SprAuG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https://recht.nulegal.eu/gesetze/SprAuG/27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