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SprAuG — Zeitpunkt, Einberufung und Themen der Versammlung</w:t>
      </w:r>
    </w:p>
    <w:p>
      <w:r>
        <w:rPr>
          <w:color w:val="555555"/>
          <w:sz w:val="18"/>
        </w:rPr>
        <w:t xml:space="preserve">Sprecherausschußgesetz</w:t>
      </w:r>
    </w:p>
    <w:p>
      <w:r>
        <w:rPr>
          <w:color w:val="555555"/>
          <w:sz w:val="18"/>
        </w:rPr>
        <w:t xml:space="preserve">Stand: 10.06.2019 (konsolidierte Textfassung, kein amtliches Inkrafttretensdatum)</w:t>
      </w:r>
    </w:p>
    <w:p>
      <w:r>
        <w:t xml:space="preserve">(1) Der Sprecherausschuß soll einmal im Kalenderjahr eine Versammlung der leitenden Angestellten einberufen und in ihr einen Tätigkeitsbericht erstatten. Auf Antrag des Arbeitgebers oder eines Viertels der leitenden Angestellten hat der Sprecherausschuß eine Versammlung der leitenden Angestellten einzuberufen und den beantragten Beratungsgegenstand auf die Tagesordnung zu setzen.</w:t>
      </w:r>
    </w:p>
    <w:p>
      <w:r>
        <w:t xml:space="preserve">(2) Die Versammlung der leitenden Angestellten soll während der Arbeitszeit stattfinden. Sie wird vom Vorsitzenden des Sprecherausschusses geleitet. Sie ist nicht öffentlich.</w:t>
      </w:r>
    </w:p>
    <w:p>
      <w:r>
        <w:t xml:space="preserve">(3) Der Arbeitgeber ist zu der Versammlung der leitenden Angestellten unter Mitteilung der Tagesordnung einzuladen. Er ist berechtigt, in der Versammlung zu sprechen. Er hat über Angelegenheiten der leitenden Angestellten und die wirtschaftliche Lage und Entwicklung des Betriebs zu berichten, soweit dadurch nicht Betriebs- oder Geschäftsgeheimnisse gefährdet werden.</w:t>
      </w:r>
    </w:p>
    <w:p>
      <w:r>
        <w:t xml:space="preserve">(4) Die Versammlung der leitenden Angestellten kann dem Sprecherausschuß Anträge unterbreiten und zu seinen Beschlüssen Stellung nehmen. § 2 Abs. 4 gilt entsprechend.</w:t>
      </w:r>
    </w:p>
    <w:p>
      <w:r>
        <w:rPr>
          <w:color w:val="555555"/>
          <w:sz w:val="17"/>
        </w:rPr>
        <w:t xml:space="preserve">Zitiervorschlag: § 15 SprAuG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https://recht.nulegal.eu/gesetze/SprAuG/15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