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SprAuG — Arbeitsversäumnis und Kosten</w:t>
      </w:r>
    </w:p>
    <w:p>
      <w:r>
        <w:rPr>
          <w:color w:val="555555"/>
          <w:sz w:val="18"/>
        </w:rPr>
        <w:t xml:space="preserve">Sprecherausschußgesetz</w:t>
      </w:r>
    </w:p>
    <w:p>
      <w:r>
        <w:rPr>
          <w:color w:val="555555"/>
          <w:sz w:val="18"/>
        </w:rPr>
        <w:t xml:space="preserve">Stand: 10.06.2019 (konsolidierte Textfassung, kein amtliches Inkrafttretensdatum)</w:t>
      </w:r>
    </w:p>
    <w:p>
      <w:r>
        <w:t xml:space="preserve">(1) Mitglieder des Sprecherausschusses sind von ihrer beruflichen Tätigkeit ohne Minderung des Arbeitsentgelts zu befreien, wenn und soweit es nach Umfang und Art des Betriebs zur ordnungsgemäßen Durchführung ihrer Aufgaben erforderlich ist.</w:t>
      </w:r>
    </w:p>
    <w:p>
      <w:r>
        <w:t xml:space="preserve">(2) Die durch die Tätigkeit des Sprecherausschusses entstehenden Kosten trägt der Arbeitgeber. Für die Sitzungen und die laufende Geschäftsführung hat der Arbeitgeber in erforderlichem Umfang Räume, sachliche Mittel und Büropersonal zur Verfügung zu stellen.</w:t>
      </w:r>
    </w:p>
    <w:p>
      <w:r>
        <w:rPr>
          <w:color w:val="555555"/>
          <w:sz w:val="17"/>
        </w:rPr>
        <w:t xml:space="preserve">Zitiervorschlag: § 14 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https://recht.nulegal.eu/gesetze/SprAuG/14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