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SportbootVermV-Bin2000 — Ordnungswidrigkeiten</w:t>
      </w:r>
    </w:p>
    <w:p>
      <w:r>
        <w:rPr>
          <w:color w:val="555555"/>
          <w:sz w:val="18"/>
        </w:rPr>
        <w:t xml:space="preserve">Binnenschifffahrt-Sportbootvermietungsverordnung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Ordnungswidrig im Sinne des § 7 Abs. 1 des Binnenschifffahrtsaufgabengesetzes handelt, wer vorsätzlich oder fahrlässig</w:t>
      </w:r>
    </w:p>
    <w:p>
      <w:pPr>
        <w:ind w:left="420"/>
      </w:pPr>
      <w:r>
        <w:t xml:space="preserve">1. als Unternehmen</w:t>
      </w:r>
    </w:p>
    <w:p>
      <w:pPr>
        <w:ind w:left="780"/>
      </w:pPr>
      <w:r>
        <w:t xml:space="preserve">a) entgegen § 6 Abs. 6 eine Anzeige nicht, nicht richtig, nicht vollständig, nicht in der vorgeschriebenen Weise oder nicht rechtzeitig erstattet,</w:t>
      </w:r>
    </w:p>
    <w:p>
      <w:pPr>
        <w:ind w:left="780"/>
      </w:pPr>
      <w:r>
        <w:t xml:space="preserve">b) entgegen § 8 Abs. 1 die Vermietung eines Sportbootes anordnet oder zulässt,</w:t>
      </w:r>
    </w:p>
    <w:p>
      <w:pPr>
        <w:ind w:left="780"/>
      </w:pPr>
      <w:r>
        <w:t xml:space="preserve">c) entgegen § 8 Abs. 2, 3 Satz 1 oder Abs. 4 ein Sportboot vermietet,</w:t>
      </w:r>
    </w:p>
    <w:p>
      <w:pPr>
        <w:ind w:left="780"/>
      </w:pPr>
      <w:r>
        <w:t xml:space="preserve">d) entgegen § 8 Absatz 5 Satz 1 ein dort genanntes Boot oder einen dort genannten Rettungsring nicht bereithält,</w:t>
      </w:r>
    </w:p>
    <w:p>
      <w:pPr>
        <w:ind w:left="780"/>
      </w:pPr>
      <w:r>
        <w:t xml:space="preserve">e) entgegen § 8 Absatz 6 Nr. 1 Buchstabe a nicht dafür sorgt, dass der dort genannte Aushang angebracht ist,</w:t>
      </w:r>
    </w:p>
    <w:p>
      <w:pPr>
        <w:ind w:left="780"/>
      </w:pPr>
      <w:r>
        <w:t xml:space="preserve">f) entgegen § 8 Absatz 6 Nr. 1 Buchstabe b, Nr. 2 oder 4 nicht dafür sorgt, dass die dort genannten Hinweise gegeben werden,</w:t>
      </w:r>
    </w:p>
    <w:p>
      <w:pPr>
        <w:ind w:left="780"/>
      </w:pPr>
      <w:r>
        <w:t xml:space="preserve">g) entgegen § 8 Absatz 6 Nr. 2 nicht dafür sorgt, dass sich die dort genannten Unterlagen und eine beglaubigte Kopie des Bootszeugnisses an Bord befinden,</w:t>
      </w:r>
    </w:p>
    <w:p>
      <w:pPr>
        <w:ind w:left="780"/>
      </w:pPr>
      <w:r>
        <w:t xml:space="preserve">h) entgegen § 8 Absatz 6 Nr. 3 nicht dafür sorgt, dass das Sportboot mit den dort genannten Angaben versehen ist,</w:t>
      </w:r>
    </w:p>
    <w:p>
      <w:pPr>
        <w:ind w:left="780"/>
      </w:pPr>
      <w:r>
        <w:t xml:space="preserve">i) entgegen § 8 Absatz 6 Nummer 4 nicht dafür sorgt, dass ein Hinweis gegeben wird,</w:t>
      </w:r>
    </w:p>
    <w:p>
      <w:pPr>
        <w:ind w:left="780"/>
      </w:pPr>
      <w:r>
        <w:t xml:space="preserve">j) entgegen § 8 Absatz 6 Nummer 5 nicht dafür sorgt, dass das Ein- oder Aussteigen überwacht wird,</w:t>
      </w:r>
    </w:p>
    <w:p>
      <w:pPr>
        <w:ind w:left="780"/>
      </w:pPr>
      <w:r>
        <w:t xml:space="preserve">k) entgegen § 8 Absatz 6 Nummer 6 Buchstabe a nicht dafür sorgt, dass nicht mehr als zwölf Fahrgäste befördert werden,</w:t>
      </w:r>
    </w:p>
    <w:p>
      <w:pPr>
        <w:ind w:left="780"/>
      </w:pPr>
      <w:r>
        <w:t xml:space="preserve">l) entgegen § 8 Absatz 6 Nummer 6 Buchstabe b nicht dafür sorgt, dass die dort genannte Ausrüstung vorhanden ist,</w:t>
      </w:r>
    </w:p>
    <w:p>
      <w:pPr>
        <w:ind w:left="780"/>
      </w:pPr>
      <w:r>
        <w:t xml:space="preserve">m) entgegen § 8 Absatz 6 Nummer 6 Buchstabe c nicht dafür sorgt, dass eine Flüssiggasanlage nur in einem dort genannten Fall betrieben wird,</w:t>
      </w:r>
    </w:p>
    <w:p>
      <w:pPr>
        <w:ind w:left="780"/>
      </w:pPr>
      <w:r>
        <w:t xml:space="preserve">n) entgegen § 8 Absatz 6 Nummer 6 Buchstabe d nicht dafür sorgt, dass eine Flüssiggasanlage den dort genannten Vorschriften entspricht,</w:t>
      </w:r>
    </w:p>
    <w:p>
      <w:pPr>
        <w:ind w:left="780"/>
      </w:pPr>
      <w:r>
        <w:t xml:space="preserve">o) entgegen § 8 Absatz 6 Nummer 6 Buchstabe e nicht dafür sorgt, dass eine Flüssiggasanlage mit den dort genannten Warneinrichtungen ausgestattet ist,</w:t>
      </w:r>
    </w:p>
    <w:p>
      <w:pPr>
        <w:ind w:left="780"/>
      </w:pPr>
      <w:r>
        <w:t xml:space="preserve">p) entgegen § 8 Absatz 7 einen Hinweis nicht, nicht richtig, nicht vollständig oder nicht rechtzeitig gibt,</w:t>
      </w:r>
    </w:p>
    <w:p>
      <w:pPr>
        <w:ind w:left="780"/>
      </w:pPr>
      <w:r>
        <w:t xml:space="preserve">q) entgegen § 8a Absatz 7 Satz 1 den dort genannten Mietvertrag nicht, nicht richtig, nicht vollständig oder nicht rechtzeitig aushändigt,</w:t>
      </w:r>
    </w:p>
    <w:p>
      <w:pPr>
        <w:ind w:left="780"/>
      </w:pPr>
      <w:r>
        <w:t xml:space="preserve">r) entgegen § 9 Abs. 2 Satz 1 eine Charterbescheinigung ausstellt,</w:t>
      </w:r>
    </w:p>
    <w:p>
      <w:pPr>
        <w:ind w:left="780"/>
      </w:pPr>
      <w:r>
        <w:t xml:space="preserve">s) entgegen § 9 Abs. 2 Satz 2 eine dort genannte Zweitschrift nicht oder nicht mindestens sechs Monate aufbewahrt oder nicht oder nicht rechtzeitig aushändigt oder</w:t>
      </w:r>
    </w:p>
    <w:p>
      <w:pPr>
        <w:ind w:left="780"/>
      </w:pPr>
      <w:r>
        <w:t xml:space="preserve">t) einer vollziehbaren Anordnung nach § 9 Abs. 3 Satz 1 zuwiderhandelt.</w:t>
      </w:r>
    </w:p>
    <w:p>
      <w:pPr>
        <w:ind w:left="420"/>
      </w:pPr>
      <w:r>
        <w:t xml:space="preserve">2. als Sportbootführer</w:t>
      </w:r>
    </w:p>
    <w:p>
      <w:pPr>
        <w:ind w:left="780"/>
      </w:pPr>
      <w:r>
        <w:t xml:space="preserve">a) entgegen § 9 Absatz 5 eine im Charterschein eingetragene Beschränkung nicht beachtet,</w:t>
      </w:r>
    </w:p>
    <w:p>
      <w:pPr>
        <w:ind w:left="780"/>
      </w:pPr>
      <w:r>
        <w:t xml:space="preserve">b) entgegen § 10 Absatz 1 Nummer 1 nicht dafür sorgt, dass die Zahl der zugelassenen Personen nicht überschritten wird,</w:t>
      </w:r>
    </w:p>
    <w:p>
      <w:pPr>
        <w:ind w:left="780"/>
      </w:pPr>
      <w:r>
        <w:t xml:space="preserve">c) entgegen § 10 Absatz 1 Nummer 2 nicht dafür sorgt, dass die vorgeschriebene Mindestbesatzung während der Fahrt an Bord ist,</w:t>
      </w:r>
    </w:p>
    <w:p>
      <w:pPr>
        <w:ind w:left="780"/>
      </w:pPr>
      <w:r>
        <w:t xml:space="preserve">d) entgegen § 10 Absatz 1 Nummer 3 nicht dafür sorgt, dass die eingetragenen Fahrtbereiche nicht verlassen werden,</w:t>
      </w:r>
    </w:p>
    <w:p>
      <w:pPr>
        <w:ind w:left="780"/>
      </w:pPr>
      <w:r>
        <w:t xml:space="preserve">e) entgegen § 10 Absatz 1 Nummer 4 Buchstabe a nicht dafür sorgt, dass nicht mehr als zwölf Fahrgäste befördert werden,</w:t>
      </w:r>
    </w:p>
    <w:p>
      <w:pPr>
        <w:ind w:left="780"/>
      </w:pPr>
      <w:r>
        <w:t xml:space="preserve">f) entgegen § 10 Absatz 1 Nummer 4 Buchstabe b nicht dafür sorgt, dass eine dort genannte Ausrüstung vorhanden ist,</w:t>
      </w:r>
    </w:p>
    <w:p>
      <w:pPr>
        <w:ind w:left="780"/>
      </w:pPr>
      <w:r>
        <w:t xml:space="preserve">g) entgegen § 10 Absatz 1 Nummer 4 Buchstabe c nicht dafür sorgt, dass keine offene Feuerstelle betrieben wird,</w:t>
      </w:r>
    </w:p>
    <w:p>
      <w:pPr>
        <w:ind w:left="780"/>
      </w:pPr>
      <w:r>
        <w:t xml:space="preserve">h) entgegen § 10 Absatz 1 Nummer 4 Buchstabe d nicht dafür sorgt, dass eine Flüssiggasanlage nur in einem dort genannten Fall betrieben wird,</w:t>
      </w:r>
    </w:p>
    <w:p>
      <w:pPr>
        <w:ind w:left="780"/>
      </w:pPr>
      <w:r>
        <w:t xml:space="preserve">i) entgegen § 10 Absatz 1 Nummer 4 Buchstabe e nicht dafür sorgt, dass eine Flüssiggasanlage den dort genannten Vorschriften entspricht,</w:t>
      </w:r>
    </w:p>
    <w:p>
      <w:pPr>
        <w:ind w:left="780"/>
      </w:pPr>
      <w:r>
        <w:t xml:space="preserve">j) entgegen § 10 Absatz 1 Nummer 4 Buchstabe f nicht dafür sorgt, dass eine Flüssiggasanlage mit den dort genannten Warneinrichtungen ausgestattet ist,</w:t>
      </w:r>
    </w:p>
    <w:p>
      <w:pPr>
        <w:ind w:left="780"/>
      </w:pPr>
      <w:r>
        <w:t xml:space="preserve">k) entgegen § 10 Absatz 1 Nummer 4 Buchstabe g nicht dafür sorgt, dass die dort genannte Bescheinigung an Bord mitgeführt oder den zur Kontrolle befugten Personen ausgehändigt wird,</w:t>
      </w:r>
    </w:p>
    <w:p>
      <w:pPr>
        <w:ind w:left="780"/>
      </w:pPr>
      <w:r>
        <w:t xml:space="preserve">l) entgegen § 10 Absatz 1 Nummer 4 Buchstabe h nicht dafür sorgt, dass eine Rettungsweste angelegt wird oder</w:t>
      </w:r>
    </w:p>
    <w:p>
      <w:pPr>
        <w:ind w:left="780"/>
      </w:pPr>
      <w:r>
        <w:t xml:space="preserve">m) entgegen § 10 Absatz 2 eine Aufgabe nicht, nicht richtig, nicht vollständig oder nicht in der vorgeschriebenen Weise ausübt.</w:t>
      </w:r>
    </w:p>
    <w:p>
      <w:r>
        <w:rPr>
          <w:color w:val="555555"/>
          <w:sz w:val="17"/>
        </w:rPr>
        <w:t xml:space="preserve">Zitiervorschlag: § 11 SportbootVermV-Bin2000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https://recht.nulegal.eu/gesetze/SportbootVermV-Bin2000/11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