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SpedKfmAusbV 2004 — Berichtsheft</w:t>
      </w:r>
    </w:p>
    <w:p>
      <w:r>
        <w:rPr>
          <w:color w:val="555555"/>
          <w:sz w:val="18"/>
        </w:rPr>
        <w:t xml:space="preserve">Verordnung über die Berufsausbildung zum Kaufmann für Spedition und Logistikdienstleistung/zur Kauffrau für Spedition und Logistikdienstleistung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Auszubildenden haben ein Berichtsheft in Form eines Ausbildungsnachweises zu führen. Ihnen ist Gelegenheit zu geben, das Berichtsheft während der Ausbildungszeit zu führen. Die Ausbildenden haben das Berichtsheft regelmäßig durchzusehen.</w:t>
      </w:r>
    </w:p>
    <w:p>
      <w:r>
        <w:rPr>
          <w:color w:val="555555"/>
          <w:sz w:val="17"/>
        </w:rPr>
        <w:t xml:space="preserve">Zitiervorschlag: § 7 SpedKfmAusbV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https://recht.nulegal.eu/gesetze/SpedKfmAusbV%202004/7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