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SparSichSaarGDV</w:t>
      </w:r>
    </w:p>
    <w:p>
      <w:r>
        <w:rPr>
          <w:color w:val="555555"/>
          <w:sz w:val="18"/>
        </w:rPr>
        <w:t xml:space="preserve">Verordnung zur Durchführung des Gesetzes zur Sicherung von Ersparnissen im Saarland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mit Wirkung vom 6. Juli 1959 in Kraft.</w:t>
      </w:r>
    </w:p>
    <w:p>
      <w:r>
        <w:rPr>
          <w:color w:val="555555"/>
          <w:sz w:val="17"/>
        </w:rPr>
        <w:t xml:space="preserve">Zitiervorschlag: § 6 SparSichSaarGDV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https://recht.nulegal.eu/gesetze/SparSichSaarGDV/6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