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SortSchG 1985 — Prüfabteilungen und Widerspruchsausschüsse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Bundessortenamt werden gebildet</w:t>
      </w:r>
    </w:p>
    <w:p>
      <w:pPr>
        <w:ind w:left="420"/>
      </w:pPr>
      <w:r>
        <w:t xml:space="preserve">1. Prüfabteilungen,</w:t>
      </w:r>
    </w:p>
    <w:p>
      <w:pPr>
        <w:ind w:left="420"/>
      </w:pPr>
      <w:r>
        <w:t xml:space="preserve">2. Widerspruchsausschüsse für Sortenschutzsachen.</w:t>
      </w:r>
    </w:p>
    <w:p>
      <w:r>
        <w:t xml:space="preserve">Der Präsident setzt ihre Zahl fest und regelt die Geschäftsverteilung.</w:t>
      </w:r>
    </w:p>
    <w:p>
      <w:r>
        <w:t xml:space="preserve">(2) Die Prüfabteilungen sind zuständig für die Entscheidung über</w:t>
      </w:r>
    </w:p>
    <w:p>
      <w:pPr>
        <w:ind w:left="420"/>
      </w:pPr>
      <w:r>
        <w:t xml:space="preserve">1. Sortenschutzanträge,</w:t>
      </w:r>
    </w:p>
    <w:p>
      <w:pPr>
        <w:ind w:left="420"/>
      </w:pPr>
      <w:r>
        <w:t xml:space="preserve">2. Einwendungen nach § 25,</w:t>
      </w:r>
    </w:p>
    <w:p>
      <w:pPr>
        <w:ind w:left="420"/>
      </w:pPr>
      <w:r>
        <w:t xml:space="preserve">3. die Änderung der Sortenbezeichnung nach § 30,</w:t>
      </w:r>
    </w:p>
    <w:p>
      <w:pPr>
        <w:ind w:left="420"/>
      </w:pPr>
      <w:r>
        <w:t xml:space="preserve">4. (weggefallen)</w:t>
      </w:r>
    </w:p>
    <w:p>
      <w:pPr>
        <w:ind w:left="420"/>
      </w:pPr>
      <w:r>
        <w:t xml:space="preserve">5. die Erteilung eines Zwangsnutzungsrechtes und für Festsetzung der Bedingungen,</w:t>
      </w:r>
    </w:p>
    <w:p>
      <w:pPr>
        <w:ind w:left="420"/>
      </w:pPr>
      <w:r>
        <w:t xml:space="preserve">6. die Rücknahme und den Widerruf der Erteilung des Sortenschutzes.</w:t>
      </w:r>
    </w:p>
    <w:p>
      <w:r>
        <w:t xml:space="preserve">(3) Die Widerspruchsausschüsse sind zuständig für die Entscheidung über Widersprüche gegen Entscheidungen der Prüfabteilungen.</w:t>
      </w:r>
    </w:p>
    <w:p>
      <w:r>
        <w:rPr>
          <w:color w:val="555555"/>
          <w:sz w:val="17"/>
        </w:rPr>
        <w:t xml:space="preserve">Zitiervorschlag: § 18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