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SoldErnAnO 2026 — Vorbehaltene Ernennungen und Entlassungen</w:t>
      </w:r>
    </w:p>
    <w:p>
      <w:r>
        <w:rPr>
          <w:color w:val="555555"/>
          <w:sz w:val="18"/>
        </w:rPr>
        <w:t xml:space="preserve">Anordnung über die Ernennung und Entlassung von Soldatinnen und Soldaten und die Ernennung von Reservistinnen und Reservisten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Dem Bundesministerium der Verteidigung behalte ich vor:</w:t>
      </w:r>
    </w:p>
    <w:p>
      <w:pPr>
        <w:ind w:left="420"/>
      </w:pPr>
      <w:r>
        <w:t xml:space="preserve">1. Beförderungen zum Oberst in der Besoldungsgruppe A 16 und der Reservistinnen und Reservisten zum Oberst,</w:t>
      </w:r>
    </w:p>
    <w:p>
      <w:pPr>
        <w:ind w:left="420"/>
      </w:pPr>
      <w:r>
        <w:t xml:space="preserve">2. Beförderungen der Anwärterinnen und Anwärter für die Laufbahnen der Offizierinnen und Offiziere des Truppendienstes und des militärfachlichen Dienstes zum Leutnant und</w:t>
      </w:r>
    </w:p>
    <w:p>
      <w:pPr>
        <w:ind w:left="420"/>
      </w:pPr>
      <w:r>
        <w:t xml:space="preserve">3. Ernennungen und Entlassungen in sonstigen besonderen Fällen.</w:t>
      </w:r>
    </w:p>
    <w:p>
      <w:r>
        <w:rPr>
          <w:color w:val="555555"/>
          <w:sz w:val="17"/>
        </w:rPr>
        <w:t xml:space="preserve">Zitiervorschlag: § 2 SoldErnAnO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https://recht.nulegal.eu/gesetze/SoldErnAnO%202026/2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