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SoldErnAnO 2015 — Inkrafttreten, Außerkrafttreten</w:t>
      </w:r>
    </w:p>
    <w:p>
      <w:r>
        <w:rPr>
          <w:color w:val="555555"/>
          <w:sz w:val="18"/>
        </w:rPr>
        <w:t xml:space="preserve">Anordnung über die Ernennung und Entlassung von Soldatinnen und Soldaten und die Ernennung von Reservistinnen und Reservisten</w:t>
      </w:r>
    </w:p>
    <w:p>
      <w:r>
        <w:rPr>
          <w:color w:val="555555"/>
          <w:sz w:val="18"/>
        </w:rPr>
        <w:t xml:space="preserve">Historische Fassung: Stand 10.06.2019 bis 01.01.2026. Dies ist nicht die aktuelle Fassung.</w:t>
      </w:r>
    </w:p>
    <w:p>
      <w:r>
        <w:t xml:space="preserve">(1) Diese Anordnung tritt am 1. Oktober 2015 in Kraft.</w:t>
      </w:r>
    </w:p>
    <w:p>
      <w:r>
        <w:t xml:space="preserve">(2) Gleichzeitig wird die Anordnung über die Ernennung und Entlassung von Soldatinnen und Soldaten und die Ernennung von Reservistinnen und Reservisten vom 25. April 2013 (BGBl. I S. 954), geändert durch die Anordnung vom 3. März 2014 (BGBl. I S. 254), aufgehoben.</w:t>
      </w:r>
    </w:p>
    <w:p>
      <w:r>
        <w:t xml:space="preserve">(3) Der Gesamtvertrauenspersonenausschuss ist beteiligt worden.</w:t>
      </w:r>
    </w:p>
    <w:p>
      <w:r>
        <w:rPr>
          <w:color w:val="555555"/>
          <w:sz w:val="17"/>
        </w:rPr>
        <w:t xml:space="preserve">Zitiervorschlag: § 8 SoldErnAnO 2015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https://recht.nulegal.eu/gesetze/SoldErnAnO%202015/8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