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SolZG — Abgabepflicht</w:t>
      </w:r>
    </w:p>
    <w:p>
      <w:r>
        <w:rPr>
          <w:color w:val="555555"/>
          <w:sz w:val="18"/>
        </w:rPr>
        <w:t xml:space="preserve">Solidaritätszuschlaggesetz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Abgabepflichtig sind</w:t>
      </w:r>
    </w:p>
    <w:p>
      <w:pPr>
        <w:ind w:left="420"/>
      </w:pPr>
      <w:r>
        <w:t xml:space="preserve">1. natürliche Personen, die nach § 1 des Einkommensteuergesetzes einkommensteuerpflichtig sind,</w:t>
      </w:r>
    </w:p>
    <w:p>
      <w:pPr>
        <w:ind w:left="420"/>
      </w:pPr>
      <w:r>
        <w:t xml:space="preserve">2. Körperschaften, Personenvereinigungen und Vermögensmassen, die nach § 1 oder § 2 des Körperschaftsteuergesetzes körperschaftsteuerpflichtig sind,</w:t>
      </w:r>
    </w:p>
    <w:p>
      <w:r>
        <w:t xml:space="preserve">es sei denn, die jeweilige Steuerpflicht hat vor dem 14. Mai 1991 geendet.</w:t>
      </w:r>
    </w:p>
    <w:p>
      <w:r>
        <w:rPr>
          <w:color w:val="555555"/>
          <w:sz w:val="17"/>
        </w:rPr>
        <w:t xml:space="preserve">Zitiervorschlag: § 2 SolZG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https://recht.nulegal.eu/gesetze/SolZG/2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