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SodEGVerlV — Inkrafttreten</w:t>
      </w:r>
    </w:p>
    <w:p>
      <w:r>
        <w:rPr>
          <w:color w:val="555555"/>
          <w:sz w:val="18"/>
        </w:rPr>
        <w:t xml:space="preserve">Sozialdienstleister-Einsatzgesetz-Verlängerungsverordnung</w:t>
      </w:r>
    </w:p>
    <w:p>
      <w:r>
        <w:rPr>
          <w:color w:val="555555"/>
          <w:sz w:val="18"/>
        </w:rPr>
        <w:t xml:space="preserve">Stand: 29.09.2020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SodEGVerlV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https://recht.nulegal.eu/gesetze/SodEGVerlV/2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