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SodEG — Datenschutz</w:t>
      </w:r>
    </w:p>
    <w:p>
      <w:r>
        <w:rPr>
          <w:color w:val="555555"/>
          <w:sz w:val="18"/>
        </w:rPr>
        <w:t xml:space="preserve">Sozialdienstleister-Einsatzgesetz</w:t>
      </w:r>
    </w:p>
    <w:p>
      <w:r>
        <w:rPr>
          <w:color w:val="555555"/>
          <w:sz w:val="18"/>
        </w:rPr>
        <w:t xml:space="preserve">Stand: 29.05.2020 (konsolidierte Textfassung, kein amtliches Inkrafttretensdatum)</w:t>
      </w:r>
    </w:p>
    <w:p>
      <w:r>
        <w:t xml:space="preserve">(1) Die Leistungsträger sind befugt, personenbezogene Daten, die die sozialen Dienstleister ihnen zusammen mit den Informationen zu den Unterstützungsleistungen nach § 1 übermitteln, zu erheben, zu erfassen und zu speichern.</w:t>
      </w:r>
    </w:p>
    <w:p>
      <w:r>
        <w:t xml:space="preserve">(2) Die Leistungsträger sind befugt, soziale Dienstleister, an die sie monatliche Zuschüsse nach § 3 leisten, dazu zu verpflichten, Informationen zu den Unterstützungsmöglichkeiten nach § 1 an öffentliche Stellen im Rahmen der gesetzlichen Aufgaben dieser Stellen zu übermitteln.</w:t>
      </w:r>
    </w:p>
    <w:p>
      <w:r>
        <w:t xml:space="preserve">(3) Die Leistungsträger sind darüber hinaus befugt, personenbezogene Daten zum Zweck der Kontaktaufnahme von anderen öffentlichen oder nichtöffentlichen Stellen mit den sozialen Dienstleistern im Rahmen der Unterstützungsmöglichkeiten nach § 1</w:t>
      </w:r>
    </w:p>
    <w:p>
      <w:pPr>
        <w:ind w:left="420"/>
      </w:pPr>
      <w:r>
        <w:t xml:space="preserve">1. an andere öffentliche Stellen zu übermitteln, soweit die Daten zur Erfüllung der den empfangenden Stellen gesetzlich zugewiesenen Aufgaben erforderlich sind und</w:t>
      </w:r>
    </w:p>
    <w:p>
      <w:pPr>
        <w:ind w:left="420"/>
      </w:pPr>
      <w:r>
        <w:t xml:space="preserve">2. an nichtöffentliche Stellen nach Maßgabe des § 25 Absatz 2 des Bundesdatenschutzgesetzes zu übermitteln.</w:t>
      </w:r>
    </w:p>
    <w:p>
      <w:r>
        <w:t xml:space="preserve">(4) Für die Berechnung des Zuschusses nach § 3 und zur Feststellung des nachträglichen Erstattungsanspruchs nach § 4 können die Leistungsträger personenbezogene Daten verarbeiten, insbesondere können sie sich die insoweit erforderlichen Daten gegenseitig übermitteln.</w:t>
      </w:r>
    </w:p>
    <w:p>
      <w:r>
        <w:rPr>
          <w:color w:val="555555"/>
          <w:sz w:val="17"/>
        </w:rPr>
        <w:t xml:space="preserve">Zitiervorschlag: § 6 SodEG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https://recht.nulegal.eu/gesetze/SodEG/6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