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SoZV</w:t>
      </w:r>
    </w:p>
    <w:p>
      <w:r>
        <w:rPr>
          <w:color w:val="555555"/>
          <w:sz w:val="18"/>
        </w:rPr>
        <w:t xml:space="preserve">Sommerzeitverordnung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des Zeitgesetzes vom 25. Juli 1978 (BGBl. I S. 1110, 1262), der durch das Gesetz vom 13. September 1994 (BGBl. I S. 2322) geändert worden ist, verordnet die Bundesregierung:</w:t>
      </w:r>
    </w:p>
    <w:p>
      <w:r>
        <w:rPr>
          <w:color w:val="555555"/>
          <w:sz w:val="17"/>
        </w:rPr>
        <w:t xml:space="preserve">Zitiervorschlag: Eingangsformel SoZV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