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SoLFischV (Brandenburg) — Kosten und Gebühren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von der nach § 1 Absatz 1 beauftragten Bildungseinrichtung oder sonstigen Stelle erhobenen Lehrgangskosten trägt der Lehrgangsteilnehmer.</w:t>
      </w:r>
    </w:p>
    <w:p>
      <w:r>
        <w:t xml:space="preserve">(2) Für die Prüfung einschließlich der Erteilung des Prüfungszeugnisses oder der Mitteilung des Prüfungsergebnisses wird eine Gebühr in Höhe von 102,25 Euro erhoben. Auslagen werden nicht erhoben.</w:t>
      </w:r>
    </w:p>
    <w:p>
      <w:r>
        <w:t xml:space="preserve">(3) Tritt ein Lehrgangsteilnehmer vor Prüfungsbeginn zurück, wird die entrichtete Prüfungsgebühr zurückerstattet.</w:t>
      </w:r>
    </w:p>
    <w:p>
      <w:r>
        <w:t xml:space="preserve">(4) Tritt ein Prüfungsteilnehmer nach Prüfungsbeginn zurück oder wird er von der Prüfung ausgeschlossen, werden Gebühren nicht zurückerstattet.</w:t>
      </w:r>
    </w:p>
    <w:p>
      <w:r>
        <w:rPr>
          <w:color w:val="555555"/>
          <w:sz w:val="17"/>
        </w:rPr>
        <w:t xml:space="preserve">Zitiervorschlag: § 16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