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SoLFischV (Brandenburg) — Wiederholung der Prüfung</w:t>
      </w:r>
    </w:p>
    <w:p>
      <w:r>
        <w:rPr>
          <w:color w:val="555555"/>
          <w:sz w:val="18"/>
        </w:rPr>
        <w:t xml:space="preserve">Verordnung über Sonderlehrgänge zum Erwerb des Fischereischeines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die Prüfung nicht bestanden hat, kann sie einmal wiederholen. Die Prüfung kann frühestens zum nächsten Prüfungstermin wiederholt werden.</w:t>
      </w:r>
    </w:p>
    <w:p>
      <w:r>
        <w:t xml:space="preserve">(2) Die Wiederholung des mit "ausreichend" bewerteten schriftlichen Prüfungsteils ist zu erlassen.</w:t>
      </w:r>
    </w:p>
    <w:p>
      <w:r>
        <w:rPr>
          <w:color w:val="555555"/>
          <w:sz w:val="17"/>
        </w:rPr>
        <w:t xml:space="preserve">Zitiervorschlag: § 13 SoLFischV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https://recht.nulegal.eu/gesetze/SoLFischV/13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