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4 SoEnergieV — Allgemeine Ausschreibungsbestimmungen</w:t>
      </w:r>
    </w:p>
    <w:p>
      <w:r>
        <w:rPr>
          <w:color w:val="555555"/>
          <w:sz w:val="18"/>
        </w:rPr>
        <w:t xml:space="preserve">Sonstige-Energiegewinnungsbereiche-Verordnung</w:t>
      </w:r>
    </w:p>
    <w:p>
      <w:r>
        <w:rPr>
          <w:color w:val="555555"/>
          <w:sz w:val="18"/>
        </w:rPr>
        <w:t xml:space="preserve">Stand: 01.10.2021 (konsolidierte Textfassung, kein amtliches Inkrafttretensdatum)</w:t>
      </w:r>
    </w:p>
    <w:p>
      <w:r>
        <w:t xml:space="preserve">Die allgemeinen Ausschreibungsbestimmungen nach § 30a des Erneuerbare-Energien-Gesetzes vom 21. Juli 2014 (BGBl. I S. 1066), das zuletzt durch Artikel 11 des Gesetzes vom 16. Juli 2021 (BGBl. I S. 3026) geändert worden ist, sind entsprechend anzuwenden, soweit die nachfolgenden Bestimmungen nichts Abweichendes regeln. Hierbei tritt jeweils an die Stelle der Bundesnetzagentur das Bundesamt für Seeschifffahrt und Hydrographie.</w:t>
      </w:r>
    </w:p>
    <w:p>
      <w:r>
        <w:rPr>
          <w:color w:val="555555"/>
          <w:sz w:val="17"/>
        </w:rPr>
        <w:t xml:space="preserve">Zitiervorschlag: § 4 SoEnergieV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https://recht.nulegal.eu/gesetze/SoEnergieV/4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