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SitzVergV (Bayern)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Juni 1999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