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SiSchmAusbV — Zwischenprüfung</w:t>
      </w:r>
    </w:p>
    <w:p>
      <w:r>
        <w:rPr>
          <w:color w:val="555555"/>
          <w:sz w:val="18"/>
        </w:rPr>
        <w:t xml:space="preserve">Silberschmied-Ausbildungsverordnung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(1) Zur Ermittlung des Ausbildungsstandes ist eine Zwischenprüfung durchzuführen. Sie soll vor dem Ende des zweiten Ausbildungsjahres stattfinden.</w:t>
      </w:r>
    </w:p>
    <w:p>
      <w:r>
        <w:t xml:space="preserve">(2) Die Zwischenprüfung erstreckt sich auf die in der Anlage für das erste Ausbildungsjahr und die unter laufender Nummer 6 Buchstabe e, laufender Nummer 7 Buchstabe e, laufender Nummer 9 Buchstabe b Doppelbuchstaben aa und bb, laufender Nummer 10 Buchstabe g, laufender Nummer 13 Buchstabe d, laufender Nummer 14 Buchstabe c, laufender Nummer 16 Buchstabe a und laufender Nummer 17 Buchstabe b für das zweite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Der Prüfling soll in insgesamt höchstens sieben Stunden ein Prüfungsstück anfertigen. Hierfür kommt insbesondere in Betracht: Anfertigen eines Werkstückes, gegebenenfalls unter Einbeziehung vorgefertigter Teile, unter Anwendung von Umform-, Trenn-, Abtrag- und Fügetechniken.</w:t>
      </w:r>
    </w:p>
    <w:p>
      <w:r>
        <w:t xml:space="preserve">(4) Der Prüfling soll in insgesamt höchstens 180 Minuten Aufgaben, die sich auf praxisbezogene Fälle beziehen sollen, aus folgenden Gebieten schriftlich lösen:</w:t>
      </w:r>
    </w:p>
    <w:p>
      <w:pPr>
        <w:ind w:left="420"/>
      </w:pPr>
      <w:r>
        <w:t xml:space="preserve">1. Aufbau und Organisation des Ausbildungsbetriebes,</w:t>
      </w:r>
    </w:p>
    <w:p>
      <w:pPr>
        <w:ind w:left="420"/>
      </w:pPr>
      <w:r>
        <w:t xml:space="preserve">2. Arbeits- und Tarifrecht, Arbeitsschutz,</w:t>
      </w:r>
    </w:p>
    <w:p>
      <w:pPr>
        <w:ind w:left="420"/>
      </w:pPr>
      <w:r>
        <w:t xml:space="preserve">3. Arbeitssicherheit, Umweltschutz und rationelle Energieverwendung,</w:t>
      </w:r>
    </w:p>
    <w:p>
      <w:pPr>
        <w:ind w:left="420"/>
      </w:pPr>
      <w:r>
        <w:t xml:space="preserve">4. Inbetriebnehmen von Maschinen sowie Warten von Betriebsmitteln,</w:t>
      </w:r>
    </w:p>
    <w:p>
      <w:pPr>
        <w:ind w:left="420"/>
      </w:pPr>
      <w:r>
        <w:t xml:space="preserve">5. Auswählen, Vorbereiten, Handhaben und Lagern von Werk- und Hilfsstoffen,</w:t>
      </w:r>
    </w:p>
    <w:p>
      <w:pPr>
        <w:ind w:left="420"/>
      </w:pPr>
      <w:r>
        <w:t xml:space="preserve">6. Gestalten und Darstellen von Schmuck und Gerät,</w:t>
      </w:r>
    </w:p>
    <w:p>
      <w:pPr>
        <w:ind w:left="420"/>
      </w:pPr>
      <w:r>
        <w:t xml:space="preserve">7. Trennen und Abtragen,</w:t>
      </w:r>
    </w:p>
    <w:p>
      <w:pPr>
        <w:ind w:left="420"/>
      </w:pPr>
      <w:r>
        <w:t xml:space="preserve">8. Fügetechniken,</w:t>
      </w:r>
    </w:p>
    <w:p>
      <w:pPr>
        <w:ind w:left="420"/>
      </w:pPr>
      <w:r>
        <w:t xml:space="preserve">9. Umformen von Metallen.</w:t>
      </w:r>
    </w:p>
    <w:p>
      <w:r>
        <w:t xml:space="preserve">(5) Die in Absatz 4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8 SiSchmAusbV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https://recht.nulegal.eu/gesetze/SiSchmAusbV/8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