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ServiceTPrV — Bewerten der Prüfungsleistungen</w:t>
      </w:r>
    </w:p>
    <w:p>
      <w:r>
        <w:rPr>
          <w:color w:val="555555"/>
          <w:sz w:val="18"/>
        </w:rPr>
        <w:t xml:space="preserve">Verordnung über die Prüfung zum anerkannten Abschluß "Geprüfter Kraftfahrzeug-Servicetechniker/Geprüfte Kraftfahrzeug-Servicetechnikerin"</w:t>
      </w:r>
    </w:p>
    <w:p>
      <w:r>
        <w:rPr>
          <w:color w:val="555555"/>
          <w:sz w:val="18"/>
        </w:rPr>
        <w:t xml:space="preserve">Historische Fassung: Stand 25.12.2019 bis 30.09.2023. Dies ist nicht die aktuelle Fassung.</w:t>
      </w:r>
    </w:p>
    <w:p>
      <w:r>
        <w:t xml:space="preserve">(1) Jede Prüfungsleistung ist nach Maßgabe der Anlage 1 mit Punkten zu bewerten.</w:t>
      </w:r>
    </w:p>
    <w:p>
      <w:r>
        <w:t xml:space="preserve">(2) Die beiden Situationsaufgaben nach § 3 Absatz 2 Nummer 1 und 2, die ergänzenden schriftlichen Aufgaben nach § 3 Absatz 2 Nummer 3 und das situationsbezogene Fachgespräch nach § 3 Absatz 2 Nummer 4 sind einzeln zu bewerten. Aus der Summe der einzelnen Bewertungen (Gesamtpunktzahl) ist das arithmetische Mittel zu berechnen.</w:t>
      </w:r>
    </w:p>
    <w:p>
      <w:r>
        <w:rPr>
          <w:color w:val="555555"/>
          <w:sz w:val="17"/>
        </w:rPr>
        <w:t xml:space="preserve">Zitiervorschlag: § 6 ServiceTPrV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https://recht.nulegal.eu/gesetze/ServiceTPrV/6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