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ServKflLuftvAusbV — Prüfungsbereich Luftverkehrswirtschaft</w:t>
      </w:r>
    </w:p>
    <w:p>
      <w:r>
        <w:rPr>
          <w:color w:val="555555"/>
          <w:sz w:val="18"/>
        </w:rPr>
        <w:t xml:space="preserve">Servicekaufleute-Luftverkehr-Ausbildungsverordnung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Luftverkehrswirtschaft soll der Prüfling nachweisen, dass er in der Lage ist,</w:t>
      </w:r>
    </w:p>
    <w:p>
      <w:pPr>
        <w:ind w:left="420"/>
      </w:pPr>
      <w:r>
        <w:t xml:space="preserve">1. Geschäftsvorgänge zu bearbeiten und dabei Prozesse der kaufmännischen Steuerung und Kontrolle zu unterstützen,</w:t>
      </w:r>
    </w:p>
    <w:p>
      <w:pPr>
        <w:ind w:left="420"/>
      </w:pPr>
      <w:r>
        <w:t xml:space="preserve">2. die Entwicklung von Marketingmaßnahmen zu unterstützen sowie Marketingmaßnahmen umzusetzen,</w:t>
      </w:r>
    </w:p>
    <w:p>
      <w:pPr>
        <w:ind w:left="420"/>
      </w:pPr>
      <w:r>
        <w:t xml:space="preserve">3. Arbeitsprozesse im Hinblick auf die Personaleinsatzplanung zu überprüfen und zu optimieren und</w:t>
      </w:r>
    </w:p>
    <w:p>
      <w:pPr>
        <w:ind w:left="420"/>
      </w:pPr>
      <w:r>
        <w:t xml:space="preserve">4. luftverkehrsspezifische Umweltschutzerfordernisse aufzuzeigen.</w:t>
      </w:r>
    </w:p>
    <w:p>
      <w:r>
        <w:t xml:space="preserve">(2) Die Prüfungsaufgaben sollen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16 ServKflLuftvAusbV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https://recht.nulegal.eu/gesetze/ServKflLuftvAusbV/16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