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SeilbV (Bayern) — Betriebsleiter und Betriebsbedienstete</w:t>
      </w:r>
    </w:p>
    <w:p>
      <w:r>
        <w:rPr>
          <w:color w:val="555555"/>
          <w:sz w:val="18"/>
        </w:rPr>
        <w:t xml:space="preserve">Seilbahnverordnung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Betriebsleiter und stellvertretender Betriebsleiter müssen mindestens 21 Jahre alt sowie körperlich und geistig für ihre Tätigkeit geeignet sein.</w:t>
      </w:r>
    </w:p>
    <w:p>
      <w:r>
        <w:t xml:space="preserve">(2) Der Unternehmer hat dem Betriebsleiter alle Befugnisse einzuräumen, die zur sicheren und ordnungsgemäßen Leitung des Seilbahnbetriebs notwendig sind; er hat ihn bei allen mit seinen Aufgaben zusammenhängenden Angelegenheiten der Betriebsführung zu beteiligen. Dies gilt insbesondere auch für die Bemessung, die Auswahl und die Verwendung der Betriebsbediensteten.</w:t>
      </w:r>
    </w:p>
    <w:p>
      <w:r>
        <w:t xml:space="preserve">(3) Der Betriebsleiter hat die für die Anlage erforderlichen Dienstvorschriften, Brandschutzordnungen und bei Seilschwebebahnen und Standseilbahnen Bergungsrichtlinien aufzustellen. Die Dienstvorschriften sollen alle Einzelheiten der Diensthandhabung enthalten und die Bedienungs- und Wartungsvorschriften des Herstellers berücksichtigen. In den Dienstvorschriften sind auch die notwendigen Signale festzulegen. Art und Umfang der Dienstvorschriften richten sich nach den Bedürfnissen des Betriebs. Die Dienstvorschriften für Seilschwebe- und Standseilbahnen und die Bergungsrichtlinien sind regelmäßig zu aktualisieren und der technischen Aufsichtsbehörde in der jeweils geltenden Fassung unaufgefordert mitzuteilen.</w:t>
      </w:r>
    </w:p>
    <w:p>
      <w:r>
        <w:t xml:space="preserve">(4) Der Betriebsleiter ist für die dienstliche Aus- und Fortbildung der Betriebsbediensteten verantwortlich. Über die dienstliche Aus- und Fortbildung der Betriebsbediensteten von Seilschwebe- und Standseilbahnen sind entsprechende Nachweise zu führen.</w:t>
      </w:r>
    </w:p>
    <w:p>
      <w:r>
        <w:t xml:space="preserve">(5) Die Betriebsbediensteten müssen tauglich, ausgebildet, mindestens 18 Jahre alt und zuverlässig sein. Die technische Aufsichtsbehörde kann für untergeordnete Tätigkeiten von der Einhaltung der Altersgrenze befreien. Für jeden Betriebsbediensteten von Seilschwebe- und Standseilbahnen ist ein Personalakt zu führen, der insbesondere Ausbildungsgang, Art und Ergebnis abgelegter Prüfungen, Tauglichkeitsnachweise und betriebliche Maßregelungen enthalten muss.</w:t>
      </w:r>
    </w:p>
    <w:p>
      <w:r>
        <w:t xml:space="preserve">(6) Wenn für einen Schlepplift oder für eine Seilbahn des nichtöffentlichen Personenverkehrs eine Ausnahme von der Verpflichtung, einen Betriebsleiter und einen stellvertretenden Betriebsleiter zu bestellen, zugelassen wurde (Art. 20 Abs. 4 BayESG), muss der Unternehmer, soweit er den Betrieb nicht selbst führt, eine geeignete, mindestens 18 Jahre alte Person bestellen, die für den ordnungsgemäßen Betrieb einschließlich der Unterhaltung der Seilbahn verantwortlich ist.</w:t>
      </w:r>
    </w:p>
    <w:p>
      <w:r>
        <w:rPr>
          <w:color w:val="555555"/>
          <w:sz w:val="17"/>
        </w:rPr>
        <w:t xml:space="preserve">Zitiervorschlag: § 6 SeilbV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https://recht.nulegal.eu/gesetze/SeilbV/6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