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SegelmAusbV — Ausbildungsrahmenplan, Ausbildungsberufsbild</w:t>
      </w:r>
    </w:p>
    <w:p>
      <w:r>
        <w:rPr>
          <w:color w:val="555555"/>
          <w:sz w:val="18"/>
        </w:rPr>
        <w:t xml:space="preserve">Verordnung über die Berufsausbildung zum Segelmacher und zur Segelmacherin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Segelmacher und zur Segelmacherin gliedert sich wie folgt (Ausbildungsberufsbild): Abschnitt A Berufsprofilgebende Fertigkeiten, Kenntnisse und Fähigkeiten:</w:t>
      </w:r>
    </w:p>
    <w:p>
      <w:pPr>
        <w:ind w:left="420"/>
      </w:pPr>
      <w:r>
        <w:t xml:space="preserve">1. Anfertigen und Umsetzen von technischen Unterlagen,</w:t>
      </w:r>
    </w:p>
    <w:p>
      <w:pPr>
        <w:ind w:left="420"/>
      </w:pPr>
      <w:r>
        <w:t xml:space="preserve">2. Verhalten auf dem Wasser und an Bord, Sicherheit und Gewässerschutz,</w:t>
      </w:r>
    </w:p>
    <w:p>
      <w:pPr>
        <w:ind w:left="420"/>
      </w:pPr>
      <w:r>
        <w:t xml:space="preserve">3. Messen und Aufschnüren von Flächen,</w:t>
      </w:r>
    </w:p>
    <w:p>
      <w:pPr>
        <w:ind w:left="420"/>
      </w:pPr>
      <w:r>
        <w:t xml:space="preserve">4. Auswählen und Einsetzen von Werk- und Hilfsstoffen sowie von Zubehör,</w:t>
      </w:r>
    </w:p>
    <w:p>
      <w:pPr>
        <w:ind w:left="420"/>
      </w:pPr>
      <w:r>
        <w:t xml:space="preserve">5. Handhaben und Instandhalten von Werkzeugen, Geräten, Maschinen und Anlagen,</w:t>
      </w:r>
    </w:p>
    <w:p>
      <w:pPr>
        <w:ind w:left="420"/>
      </w:pPr>
      <w:r>
        <w:t xml:space="preserve">6. Zuschneiden und Vorrichten,</w:t>
      </w:r>
    </w:p>
    <w:p>
      <w:pPr>
        <w:ind w:left="420"/>
      </w:pPr>
      <w:r>
        <w:t xml:space="preserve">7. Herstellen von Profilierungen,</w:t>
      </w:r>
    </w:p>
    <w:p>
      <w:pPr>
        <w:ind w:left="420"/>
      </w:pPr>
      <w:r>
        <w:t xml:space="preserve">8. Ausführen von Näh-, Schweiß- und Klebearbeiten,</w:t>
      </w:r>
    </w:p>
    <w:p>
      <w:pPr>
        <w:ind w:left="420"/>
      </w:pPr>
      <w:r>
        <w:t xml:space="preserve">9. Fertigstellen und Anschlagen von Segeln,</w:t>
      </w:r>
    </w:p>
    <w:p>
      <w:pPr>
        <w:ind w:left="420"/>
      </w:pPr>
      <w:r>
        <w:t xml:space="preserve">10. Arbeiten an Rigg und Takelage,</w:t>
      </w:r>
    </w:p>
    <w:p>
      <w:pPr>
        <w:ind w:left="420"/>
      </w:pPr>
      <w:r>
        <w:t xml:space="preserve">11. Fertigstellen und Montieren von Bezügen, Planen, Zelten und Markisen,</w:t>
      </w:r>
    </w:p>
    <w:p>
      <w:pPr>
        <w:ind w:left="420"/>
      </w:pPr>
      <w:r>
        <w:t xml:space="preserve">12. Durchführen von Reparatur- und Wartungsarbeiten;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w:t>
      </w:r>
    </w:p>
    <w:p>
      <w:pPr>
        <w:ind w:left="420"/>
      </w:pPr>
      <w:r>
        <w:t xml:space="preserve">6. Betriebliche und technische Kommunikation,</w:t>
      </w:r>
    </w:p>
    <w:p>
      <w:pPr>
        <w:ind w:left="420"/>
      </w:pPr>
      <w:r>
        <w:t xml:space="preserve">7. Kundenorientierung,</w:t>
      </w:r>
    </w:p>
    <w:p>
      <w:pPr>
        <w:ind w:left="420"/>
      </w:pPr>
      <w:r>
        <w:t xml:space="preserve">8. Durchführen von qualitätssichernden Maßnahmen.</w:t>
      </w:r>
    </w:p>
    <w:p>
      <w:r>
        <w:rPr>
          <w:color w:val="555555"/>
          <w:sz w:val="17"/>
        </w:rPr>
        <w:t xml:space="preserve">Zitiervorschlag: § 3 SegelmAusbV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https://recht.nulegal.eu/gesetze/SegelmAusbV/3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