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SeefiV</w:t>
      </w:r>
    </w:p>
    <w:p>
      <w:r>
        <w:rPr>
          <w:color w:val="555555"/>
          <w:sz w:val="18"/>
        </w:rPr>
        <w:t xml:space="preserve">Seefischereiverordnung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 Der Bundesminister für Ernährung, Landwirtschaft und Forsten</w:t>
      </w:r>
    </w:p>
    <w:p>
      <w:r>
        <w:rPr>
          <w:color w:val="555555"/>
          <w:sz w:val="17"/>
        </w:rPr>
        <w:t xml:space="preserve">Zitiervorschlag: Schlußformel SeefiV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https://recht.nulegal.eu/gesetze/SeefiV/schlussformel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