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SeeVersNachwG — Nachweis einer Versicherung für Seeforderungen im Sinne des Haftungsbeschränkungsübereinkommens</w:t>
      </w:r>
    </w:p>
    <w:p>
      <w:r>
        <w:rPr>
          <w:color w:val="555555"/>
          <w:sz w:val="18"/>
        </w:rPr>
        <w:t xml:space="preserve">Seeversicherungsnachweisgesetz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Bestehen einer Versicherung nach § 2 Absatz 1 für Seeforderungen im Sinne des Haftungsbeschränkungsübereinkommens ist durch eine vom Versicherer auszustellende Bescheinigung (Versicherungsbescheinigung) nachzuweisen.</w:t>
      </w:r>
    </w:p>
    <w:p>
      <w:r>
        <w:t xml:space="preserve">(2) Die Bescheinigung nach Absatz 1 muss die Angaben enthalten, die sich aus Artikel 6 Absatz 2 der Richtlinie 2009/20/EG ergeben. Ist die in der Bescheinigung verwendete Sprache nicht Englisch, Französisch oder Spanisch, so ist eine Übersetzung in einer dieser Sprachen beizufügen.</w:t>
      </w:r>
    </w:p>
    <w:p>
      <w:r>
        <w:t xml:space="preserve">(3) Der Schiffseigentümer eines Schiffes nach § 2 Absatz 1 Satz 1 hat sicherzustellen, dass die Versicherungsbescheinigung an Bord ist. Der Schiffsführer ist verpflichtet, die Versicherungsbescheinigung an Bord mitzuführen und der zuständigen Behörde auf Verlangen vorzulegen.</w:t>
      </w:r>
    </w:p>
    <w:p>
      <w:r>
        <w:rPr>
          <w:color w:val="555555"/>
          <w:sz w:val="17"/>
        </w:rPr>
        <w:t xml:space="preserve">Zitiervorschlag: § 3 SeeVersNachwG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https://recht.nulegal.eu/gesetze/SeeVersNachwG/3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