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SeeUnterkunftsV 2019</w:t>
      </w:r>
    </w:p>
    <w:p>
      <w:r>
        <w:rPr>
          <w:color w:val="555555"/>
          <w:sz w:val="18"/>
        </w:rPr>
        <w:t xml:space="preserve">See-Unterkunftsverordnung</w:t>
      </w:r>
    </w:p>
    <w:p>
      <w:r>
        <w:rPr>
          <w:color w:val="555555"/>
          <w:sz w:val="18"/>
        </w:rPr>
        <w:t xml:space="preserve">Stand: 08.11.2019 (konsolidierte Textfassung, kein amtliches Inkrafttretensdatum)</w:t>
      </w:r>
    </w:p>
    <w:p>
      <w:r>
        <w:t xml:space="preserve">Das Bundesministerium für Arbeit und Soziales verordnet auf Grund des § 96 des Seearbeitsgesetzes, der durch Artikel 8 Nummer 8 des Gesetzes vom 25. November 2015 (BGBl. I S. 2095) geändert worden ist, im Einvernehmen mit dem Bundesministerium für Verkehr und digitale Infrastruktur, dem Bundesministerium für Gesundheit und dem Bundesministerium für Ernährung und Landwirtschaft:</w:t>
      </w:r>
    </w:p>
    <w:p>
      <w:r>
        <w:rPr>
          <w:color w:val="555555"/>
          <w:sz w:val="17"/>
        </w:rPr>
        <w:t xml:space="preserve">Zitiervorschlag: Eingangsformel SeeUnterkunftsV 2019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https://recht.nulegal.eu/gesetze/SeeUnterkunftsV%202019/eingangsformel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