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SeeUmwVerhV — Einleiten und vorläufige Bewertung von flüssigen Stoffen</w:t>
      </w:r>
    </w:p>
    <w:p>
      <w:r>
        <w:rPr>
          <w:color w:val="555555"/>
          <w:sz w:val="18"/>
        </w:rPr>
        <w:t xml:space="preserve">See-Umweltverhaltensverordnung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Schiff ist bei der Einleitung von Stoffen der Gruppen X, Y oder Z nach Anlage II Regel 6 des MARPOL-Übereinkommens ins Meer nicht in Fahrt im Sinne von Anlage II Regel 13 Absatz 2.1, wenn es die Reise nur zur Einleitung dieser Stoffe durchführt.</w:t>
      </w:r>
    </w:p>
    <w:p>
      <w:r>
        <w:t xml:space="preserve">(2) Die Berufsgenossenschaft Verkehrswirtschaft Post-Logistik Telekommunikation ist für die vorläufige Bewertung eines für die Beförderung als Massengut noch nicht eingestuften flüssigen Stoffes nach Anlage II Regel 6 Absatz 3 des MARPOL-Übereinkommens zuständig. Sie kann dafür die Unterstützung des Umweltbundesamtes und des Bundesinstituts für Risikobewertung anfordern.</w:t>
      </w:r>
    </w:p>
    <w:p>
      <w:r>
        <w:rPr>
          <w:color w:val="555555"/>
          <w:sz w:val="17"/>
        </w:rPr>
        <w:t xml:space="preserve">Zitiervorschlag: § 8 SeeUmwVerhV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https://recht.nulegal.eu/gesetze/SeeUmwVerhV/8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