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Regel 30 SeeStrO 1972 — Fahrzeuge vor Anker und auf Grund</w:t>
      </w:r>
    </w:p>
    <w:p>
      <w:r>
        <w:rPr>
          <w:color w:val="555555"/>
          <w:sz w:val="18"/>
        </w:rPr>
        <w:t xml:space="preserve">Kollisionsverhütungsregeln</w:t>
      </w:r>
    </w:p>
    <w:p>
      <w:r>
        <w:rPr>
          <w:color w:val="555555"/>
          <w:sz w:val="18"/>
        </w:rPr>
        <w:t xml:space="preserve">Stand: 10.06.2019 (konsolidierte Textfassung, kein amtliches Inkrafttretensdatum)</w:t>
      </w:r>
    </w:p>
    <w:p>
      <w:r>
        <w:t xml:space="preserve">a) Ein Fahrzeug vor Anker muß dort, wo sie am besten gesehen werden können, führen</w:t>
      </w:r>
    </w:p>
    <w:p>
      <w:pPr>
        <w:ind w:left="420"/>
      </w:pPr>
      <w:r>
        <w:t xml:space="preserve">i) im vorderen Teil ein weißes Rundumlicht oder einen Ball;</w:t>
      </w:r>
    </w:p>
    <w:p>
      <w:pPr>
        <w:ind w:left="420"/>
      </w:pPr>
      <w:r>
        <w:t xml:space="preserve">ii) an oder nahe dem Heck ein weißes Rundumlicht niedriger als das Licht nach Ziffer i.</w:t>
      </w:r>
    </w:p>
    <w:p>
      <w:r>
        <w:t xml:space="preserve">b) Ein Fahrzeug vor Anker von weniger als 50 Meter Länge darf an Stelle der unter Buchstabe a vorgeschriebenen Lichter ein weißes Rundumlicht dort führen, wo es am besten gesehen werden kann. c) Ein Fahrzeug vor Anker darf auch die vorhandenen Deckslichter oder gleichwertige Lichter zur Beleuchtung der Decks einschalten; ist das Fahrzeug 100 und mehr Meter lang, so ist es dazu verpflichtet. d) Ein Fahrzeug auf Grund muß die unter Buchstabe a oder b vorgeschriebenen Lichter führen und zusätzlich dort, wo sie am besten gesehen werden können,</w:t>
      </w:r>
    </w:p>
    <w:p>
      <w:pPr>
        <w:ind w:left="420"/>
      </w:pPr>
      <w:r>
        <w:t xml:space="preserve">i) zwei rote Rundumlichter senkrecht übereinander;</w:t>
      </w:r>
    </w:p>
    <w:p>
      <w:pPr>
        <w:ind w:left="420"/>
      </w:pPr>
      <w:r>
        <w:t xml:space="preserve">ii) drei Bälle senkrecht übereinander.</w:t>
      </w:r>
    </w:p>
    <w:p>
      <w:r>
        <w:t xml:space="preserve">e) Ein Fahrzeug von weniger als 7 Meter Länge vor Anker, das sich nicht in einem engen Fahrwasser, einer Fahrrinne oder auf einer Reede oder in der Nähe davon oder dort befindet, wo andere Fahrzeuge in der Regel fahren, braucht nicht die unter den Buchstaben a und b vorgeschriebenen Lichter oder den dort vorgeschriebenen Signalkörper zu führen. f) Ein Fahrzeug von weniger als 12 Meter Länge auf Grund braucht nicht die unter Buchstabe d Ziffern i und ii vorgeschriebenen Lichter oder Signalkörper zu führen.</w:t>
      </w:r>
    </w:p>
    <w:p>
      <w:r>
        <w:rPr>
          <w:color w:val="555555"/>
          <w:sz w:val="17"/>
        </w:rPr>
        <w:t xml:space="preserve">Zitiervorschlag: Regel 30 SeeStrO 1972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https://recht.nulegal.eu/gesetze/SeeStrO%201972/regel-30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