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SeeSchStrO 1971 — Ankern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Ankern ist im Fahrwasser mit Ausnahme auf den Reeden verboten. Dies gilt nicht für manövrierbehinderte Fahrzeuge nach Regel 3 Buchstabe g Ziffer i und ii der Kollisionsverhütungsregeln. Außerhalb des Fahrwassers ist das Ankern auf folgenden Wasserflächen verboten:</w:t>
      </w:r>
    </w:p>
    <w:p>
      <w:pPr>
        <w:ind w:left="420"/>
      </w:pPr>
      <w:r>
        <w:t xml:space="preserve">1. an engen Stellen und in unübersichtlichen Krümmungen,</w:t>
      </w:r>
    </w:p>
    <w:p>
      <w:pPr>
        <w:ind w:left="420"/>
      </w:pPr>
      <w:r>
        <w:t xml:space="preserve">2. in einem Umkreis von 300 Metern von schwimmenden Geräten, Wracks und sonstigen Schiffahrtshindernissen und Leitungstrassen sowie von Warnstellen, Kabeln und Rohrleitungen,</w:t>
      </w:r>
    </w:p>
    <w:p>
      <w:pPr>
        <w:ind w:left="420"/>
      </w:pPr>
      <w:r>
        <w:t xml:space="preserve">3. bei verminderter Sicht in einem Abstand von weniger als 300 Metern von Hochspannungsleitungen,</w:t>
      </w:r>
    </w:p>
    <w:p>
      <w:pPr>
        <w:ind w:left="420"/>
      </w:pPr>
      <w:r>
        <w:t xml:space="preserve">4. in einem Abstand von 100 Metern vor und hinter Sperrwerken,</w:t>
      </w:r>
    </w:p>
    <w:p>
      <w:pPr>
        <w:ind w:left="420"/>
      </w:pPr>
      <w:r>
        <w:t xml:space="preserve">5. vor Hafeneinfahrten, Anlegestellen, Schleusen und Sielen sowie in den Zufahrten zum Nord-Ostsee-Kanal,</w:t>
      </w:r>
    </w:p>
    <w:p>
      <w:pPr>
        <w:ind w:left="420"/>
      </w:pPr>
      <w:r>
        <w:t xml:space="preserve">6. innerhalb von Fähr- und Brückenstrecken sowie</w:t>
      </w:r>
    </w:p>
    <w:p>
      <w:pPr>
        <w:ind w:left="420"/>
      </w:pPr>
      <w:r>
        <w:t xml:space="preserve">7. an Stellen und innerhalb von Wasserflächen, die nach § 60 Abs. 1 bekanntgemacht sind.</w:t>
      </w:r>
    </w:p>
    <w:p>
      <w:r>
        <w:t xml:space="preserve">(2) Der Gebrauch des Ankers für Manövrierzwecke gilt nicht als Ankern. Im Bereich der im Absatz 1 Nr. 2 und 4 bezeichneten Wasserflächen ist auch der Gebrauch des Ankers verboten.</w:t>
      </w:r>
    </w:p>
    <w:p>
      <w:r>
        <w:t xml:space="preserve">(3) Auf nach § 60 Abs. 1 bekanntgemachten Reeden dürfen nur die Fahrzeuge ankern, denen nach der Zweckbestimmung der Reede das Liegen dort gestattet ist.</w:t>
      </w:r>
    </w:p>
    <w:p>
      <w:r>
        <w:t xml:space="preserve">(4) Auf einem in der Nähe des Fahrwassers oder auf einer Reede vor Anker liegenden Fahrzeug oder außergewöhnlichen Schwimmkörper sowie auf Fahrzeugen, für die nach Absatz 3 das Ankerverbot nicht gilt, muß ständig Ankerwache gegangen werden. Das gilt nicht für Fahrzeuge von weniger als 12 Metern Länge auf den nach § 10 Abs. 4 bezeichneten Wasserflächen.</w:t>
      </w:r>
    </w:p>
    <w:p>
      <w:r>
        <w:rPr>
          <w:color w:val="555555"/>
          <w:sz w:val="17"/>
        </w:rPr>
        <w:t xml:space="preserve">Zitiervorschlag: § 32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