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SeeSchStrO 1971 — Wasserskilaufen, Schleppen von Wassersportanhängen, Wasser- motorradfahren, Kite- und Segelsurfen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Fahrwasser ist das Wasserskilaufen und das Schleppen von Wassersportanhängen sowie das Fahren mit einem Wassermotorrad oder einem Kite- und Segelsurfbrett mit Ausnahme auf den nach § 60 Abs. 1 bekannt gemachten oder durch Sichtzeichen freigegebenen Wasserflächen verboten. Außerhalb des Fahrwassers ist das Wasserskilaufen, und das Schleppen von Wassersportanhängen sowie das Fahren mit einem Wassermotorrad oder einem Segelsurfbrett vorbehaltlich des § 26 Abs. 5 erlaubt; dies gilt nicht auf den nach § 60 Abs. 1 bekanntgemachten Wasserflächen.</w:t>
      </w:r>
    </w:p>
    <w:p>
      <w:r>
        <w:t xml:space="preserve">(2) Die Führer von Zugbooten der Wasserskiläufer und von Wassersportanhängen sowie die Wassermotorradfahrer und Kite- und Segelsurfer haben allen Fahrzeugen auszuweichen; untereinander haben sie entsprechend den Kollisionsverhütungsregeln auszuweichen. Bei der Begegnung mit Fahrzeugen, Wassermotorrädern und Kite- und Segelsurfern haben die Wasserskiläufer sich im Kielwasser ihrer Zugboote zu halten. Die Führer von Zugbooten, die Wassersportanhänge schleppen; haben diese bei der Begegnung mit Fahrzeugen, Wassermotorrädern und Kite- und Segelsurfern in ihrem Kielwasser zu halten.</w:t>
      </w:r>
    </w:p>
    <w:p>
      <w:r>
        <w:t xml:space="preserve">(3) Bei Nacht, bei verminderter Sicht und während der nach § 60 Abs. 1 bekannt gemachten Zeiten darf nicht Wasserski gelaufen, Wassersportanhänge geschleppt oder mit einem Wassermotorrad oder einem Kite- und Segelsurfbrett gefahren werden.</w:t>
      </w:r>
    </w:p>
    <w:p>
      <w:r>
        <w:rPr>
          <w:color w:val="555555"/>
          <w:sz w:val="17"/>
        </w:rPr>
        <w:t xml:space="preserve">Zitiervorschlag: § 31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